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544" w:rsidRDefault="00725544" w:rsidP="0072554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Філологічні науки</w:t>
      </w:r>
    </w:p>
    <w:p w:rsidR="00725544" w:rsidRPr="00725544" w:rsidRDefault="00725544" w:rsidP="00725544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25544">
        <w:rPr>
          <w:rFonts w:ascii="Times New Roman" w:hAnsi="Times New Roman" w:cs="Times New Roman"/>
          <w:i/>
          <w:color w:val="000000"/>
          <w:sz w:val="28"/>
          <w:szCs w:val="28"/>
        </w:rPr>
        <w:t>Мельничук Н.О.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</w:p>
    <w:p w:rsidR="00725544" w:rsidRDefault="00725544" w:rsidP="00725544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кандидат філологічних наук, асистент </w:t>
      </w:r>
    </w:p>
    <w:p w:rsidR="00725544" w:rsidRDefault="00725544" w:rsidP="00725544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кафедри іноземних мов для природничих факультетів</w:t>
      </w:r>
    </w:p>
    <w:p w:rsidR="00725544" w:rsidRDefault="00725544" w:rsidP="00725544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Чернівецького національного  університету  імені Юрія Федьковича</w:t>
      </w:r>
    </w:p>
    <w:p w:rsidR="00725544" w:rsidRPr="00725544" w:rsidRDefault="00725544" w:rsidP="0072554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5544" w:rsidRPr="00725544" w:rsidRDefault="00725544" w:rsidP="0072554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544">
        <w:rPr>
          <w:rFonts w:ascii="Times New Roman" w:hAnsi="Times New Roman" w:cs="Times New Roman"/>
          <w:b/>
          <w:sz w:val="28"/>
          <w:szCs w:val="28"/>
        </w:rPr>
        <w:t>Словотвірне моделювання похідної емотивної лексики</w:t>
      </w:r>
    </w:p>
    <w:p w:rsidR="00725544" w:rsidRP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544" w:rsidRP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544">
        <w:rPr>
          <w:rFonts w:ascii="Times New Roman" w:hAnsi="Times New Roman" w:cs="Times New Roman"/>
          <w:sz w:val="28"/>
          <w:szCs w:val="28"/>
        </w:rPr>
        <w:t>Інтерес лінгвістів до проблем словотвору за останні десятиліття безумо</w:t>
      </w:r>
      <w:r w:rsidRPr="00725544">
        <w:rPr>
          <w:rFonts w:ascii="Times New Roman" w:hAnsi="Times New Roman" w:cs="Times New Roman"/>
          <w:sz w:val="28"/>
          <w:szCs w:val="28"/>
        </w:rPr>
        <w:t>в</w:t>
      </w:r>
      <w:r w:rsidRPr="00725544">
        <w:rPr>
          <w:rFonts w:ascii="Times New Roman" w:hAnsi="Times New Roman" w:cs="Times New Roman"/>
          <w:sz w:val="28"/>
          <w:szCs w:val="28"/>
        </w:rPr>
        <w:t>но змінив постановку проблем і методику їх вирішення. Проте не всі вони є до кінця чи навіть частково вирішеними, адже важливим є встановлення у межах вмотивованого слова сумісних та несумісних семантичних і формал</w:t>
      </w:r>
      <w:r w:rsidRPr="00725544">
        <w:rPr>
          <w:rFonts w:ascii="Times New Roman" w:hAnsi="Times New Roman" w:cs="Times New Roman"/>
          <w:sz w:val="28"/>
          <w:szCs w:val="28"/>
        </w:rPr>
        <w:t>ь</w:t>
      </w:r>
      <w:r w:rsidRPr="00725544">
        <w:rPr>
          <w:rFonts w:ascii="Times New Roman" w:hAnsi="Times New Roman" w:cs="Times New Roman"/>
          <w:sz w:val="28"/>
          <w:szCs w:val="28"/>
        </w:rPr>
        <w:t>них елементів та вивчення системних закономірностей словотвору, які визначають можливість чи неможливість утворення нових слів [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25544">
        <w:rPr>
          <w:rFonts w:ascii="Times New Roman" w:hAnsi="Times New Roman" w:cs="Times New Roman"/>
          <w:sz w:val="28"/>
          <w:szCs w:val="28"/>
        </w:rPr>
        <w:t xml:space="preserve">, с. 168]. Словотвір забезпечує динамічне зростання лексичного фонду нації, адже завдяки ньому відбувається безперервний рух лексичних одиниць у межах мовної системи: нове явище чи предмет забезпечує появу відповідного нового слова (а отже і нового значення), яке є його безпосереднім лінгвальним відображенням. Дослідження емотивної ад’єктивної лексики сучасної англійської мови також вимагає актуалізації питання щодо встановлення особливостей її словотвору, таких як статус словотвірних моделей, формантів, значень, адже аналіз матеріалу у такому ракурсі дозволить розкрити основну тенденцію утворення нових ад’єктивних емосемізмів як частини мовної системи, що постійно поповнюється лексичними одиницями відповідно до швидкого темпу її розвитку. </w:t>
      </w:r>
    </w:p>
    <w:p w:rsidR="00725544" w:rsidRP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4">
        <w:rPr>
          <w:rFonts w:ascii="Times New Roman" w:hAnsi="Times New Roman" w:cs="Times New Roman"/>
          <w:sz w:val="28"/>
          <w:szCs w:val="28"/>
        </w:rPr>
        <w:t>Лексичні одиниці мови з погляду їхньої структури, морфемного складу та способів утворення важливі для дослідження лінгвістикою сучасної англі</w:t>
      </w:r>
      <w:r w:rsidRPr="00725544">
        <w:rPr>
          <w:rFonts w:ascii="Times New Roman" w:hAnsi="Times New Roman" w:cs="Times New Roman"/>
          <w:sz w:val="28"/>
          <w:szCs w:val="28"/>
        </w:rPr>
        <w:t>й</w:t>
      </w:r>
      <w:r w:rsidRPr="00725544">
        <w:rPr>
          <w:rFonts w:ascii="Times New Roman" w:hAnsi="Times New Roman" w:cs="Times New Roman"/>
          <w:sz w:val="28"/>
          <w:szCs w:val="28"/>
        </w:rPr>
        <w:t>ської мови, адже більшість розвідок науковців [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25544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25544">
        <w:rPr>
          <w:rFonts w:ascii="Times New Roman" w:hAnsi="Times New Roman" w:cs="Times New Roman"/>
          <w:sz w:val="28"/>
          <w:szCs w:val="28"/>
        </w:rPr>
        <w:t>] спрямовані на вивчення змістовного а</w:t>
      </w:r>
      <w:r w:rsidRPr="00725544">
        <w:rPr>
          <w:rFonts w:ascii="Times New Roman" w:hAnsi="Times New Roman" w:cs="Times New Roman"/>
          <w:sz w:val="28"/>
          <w:szCs w:val="28"/>
        </w:rPr>
        <w:t>с</w:t>
      </w:r>
      <w:r w:rsidRPr="00725544">
        <w:rPr>
          <w:rFonts w:ascii="Times New Roman" w:hAnsi="Times New Roman" w:cs="Times New Roman"/>
          <w:sz w:val="28"/>
          <w:szCs w:val="28"/>
        </w:rPr>
        <w:t>пекту мови у поєднанні з внутрішньою будовою її елементів. При такому підході дослідження основної лексичної одиниці мови – сл</w:t>
      </w:r>
      <w:r w:rsidRPr="00725544">
        <w:rPr>
          <w:rFonts w:ascii="Times New Roman" w:hAnsi="Times New Roman" w:cs="Times New Roman"/>
          <w:sz w:val="28"/>
          <w:szCs w:val="28"/>
        </w:rPr>
        <w:t>о</w:t>
      </w:r>
      <w:r w:rsidRPr="00725544">
        <w:rPr>
          <w:rFonts w:ascii="Times New Roman" w:hAnsi="Times New Roman" w:cs="Times New Roman"/>
          <w:sz w:val="28"/>
          <w:szCs w:val="28"/>
        </w:rPr>
        <w:t xml:space="preserve">ва – базується на одночасному вивченні його формальної (морфологічної) та </w:t>
      </w:r>
      <w:r w:rsidRPr="00725544">
        <w:rPr>
          <w:rFonts w:ascii="Times New Roman" w:hAnsi="Times New Roman" w:cs="Times New Roman"/>
          <w:sz w:val="28"/>
          <w:szCs w:val="28"/>
        </w:rPr>
        <w:lastRenderedPageBreak/>
        <w:t>змістовної (смислової) структури. З погляду семантики, слово узагальнює, називає, позначає, повідомляє та виражає певне ставлення, почуття, переж</w:t>
      </w:r>
      <w:r w:rsidRPr="00725544">
        <w:rPr>
          <w:rFonts w:ascii="Times New Roman" w:hAnsi="Times New Roman" w:cs="Times New Roman"/>
          <w:sz w:val="28"/>
          <w:szCs w:val="28"/>
        </w:rPr>
        <w:t>и</w:t>
      </w:r>
      <w:r w:rsidRPr="00725544">
        <w:rPr>
          <w:rFonts w:ascii="Times New Roman" w:hAnsi="Times New Roman" w:cs="Times New Roman"/>
          <w:sz w:val="28"/>
          <w:szCs w:val="28"/>
        </w:rPr>
        <w:t>вання мовця та слухача [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725544">
        <w:rPr>
          <w:rFonts w:ascii="Times New Roman" w:hAnsi="Times New Roman" w:cs="Times New Roman"/>
          <w:color w:val="000000"/>
          <w:sz w:val="28"/>
          <w:szCs w:val="28"/>
        </w:rPr>
        <w:t>, с. 47</w:t>
      </w:r>
      <w:r w:rsidRPr="00725544">
        <w:rPr>
          <w:rFonts w:ascii="Times New Roman" w:hAnsi="Times New Roman" w:cs="Times New Roman"/>
          <w:sz w:val="28"/>
          <w:szCs w:val="28"/>
        </w:rPr>
        <w:t>]. Процеси зміни слова, на думку деяких науковців [</w:t>
      </w:r>
      <w:r>
        <w:rPr>
          <w:rFonts w:ascii="Times New Roman" w:hAnsi="Times New Roman" w:cs="Times New Roman"/>
          <w:color w:val="000000"/>
          <w:sz w:val="28"/>
          <w:szCs w:val="28"/>
        </w:rPr>
        <w:t>5; 10</w:t>
      </w:r>
      <w:r w:rsidRPr="00725544">
        <w:rPr>
          <w:rFonts w:ascii="Times New Roman" w:hAnsi="Times New Roman" w:cs="Times New Roman"/>
          <w:sz w:val="28"/>
          <w:szCs w:val="28"/>
        </w:rPr>
        <w:t xml:space="preserve">], не призводять до значних відмінностей між твірною та похідною формами, у той час як словотвірні процеси характеризуються значними семантичними змінами форм. </w:t>
      </w:r>
    </w:p>
    <w:p w:rsidR="00725544" w:rsidRPr="00725544" w:rsidRDefault="00725544" w:rsidP="00725544">
      <w:p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4">
        <w:rPr>
          <w:rFonts w:ascii="Times New Roman" w:hAnsi="Times New Roman" w:cs="Times New Roman"/>
          <w:color w:val="000000"/>
          <w:sz w:val="28"/>
          <w:szCs w:val="28"/>
        </w:rPr>
        <w:t>Вивчаючи роль словотвору у формуванні мовної картини світу, н</w:t>
      </w:r>
      <w:r w:rsidRPr="0072554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725544">
        <w:rPr>
          <w:rFonts w:ascii="Times New Roman" w:hAnsi="Times New Roman" w:cs="Times New Roman"/>
          <w:color w:val="000000"/>
          <w:sz w:val="28"/>
          <w:szCs w:val="28"/>
        </w:rPr>
        <w:t xml:space="preserve">обхідно звернути увагу на комунікативно-прагматичний характер похідної лексики, адже „ця частина мовної системи слугує моделюванню особливих одиниць номінації, призначених не тільки для позначення та фіксації певних структур знання, але і їх об’єктивації у такій формі, що забезпечує їхню участь у вигляді зручних і раціонально організованих одиниць” </w:t>
      </w:r>
      <w:r w:rsidRPr="0072554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iCs/>
          <w:spacing w:val="-6"/>
          <w:sz w:val="28"/>
          <w:szCs w:val="28"/>
        </w:rPr>
        <w:t>8</w:t>
      </w:r>
      <w:r w:rsidRPr="00725544">
        <w:rPr>
          <w:rFonts w:ascii="Times New Roman" w:hAnsi="Times New Roman" w:cs="Times New Roman"/>
          <w:iCs/>
          <w:spacing w:val="-6"/>
          <w:sz w:val="28"/>
          <w:szCs w:val="28"/>
        </w:rPr>
        <w:t>, с</w:t>
      </w:r>
      <w:r w:rsidRPr="00725544">
        <w:rPr>
          <w:rFonts w:ascii="Times New Roman" w:hAnsi="Times New Roman" w:cs="Times New Roman"/>
          <w:sz w:val="28"/>
          <w:szCs w:val="28"/>
        </w:rPr>
        <w:t>. 13].</w:t>
      </w:r>
      <w:r w:rsidRPr="00725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25544" w:rsidRP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4">
        <w:rPr>
          <w:rFonts w:ascii="Times New Roman" w:hAnsi="Times New Roman" w:cs="Times New Roman"/>
          <w:sz w:val="28"/>
          <w:szCs w:val="28"/>
        </w:rPr>
        <w:t>Словотвір як одна з найдинамічніших сфер мовної системи супр</w:t>
      </w:r>
      <w:r w:rsidRPr="00725544">
        <w:rPr>
          <w:rFonts w:ascii="Times New Roman" w:hAnsi="Times New Roman" w:cs="Times New Roman"/>
          <w:sz w:val="28"/>
          <w:szCs w:val="28"/>
        </w:rPr>
        <w:t>о</w:t>
      </w:r>
      <w:r w:rsidRPr="00725544">
        <w:rPr>
          <w:rFonts w:ascii="Times New Roman" w:hAnsi="Times New Roman" w:cs="Times New Roman"/>
          <w:sz w:val="28"/>
          <w:szCs w:val="28"/>
        </w:rPr>
        <w:t xml:space="preserve">воджується складними змінами, що виникають між вихідною та похідною одиницями, а також між похідною основою та словотвірним формантом (тобто афіксом, </w:t>
      </w:r>
      <w:r w:rsidRPr="00725544">
        <w:rPr>
          <w:rFonts w:ascii="Times New Roman" w:hAnsi="Times New Roman" w:cs="Times New Roman"/>
          <w:color w:val="000000"/>
          <w:sz w:val="28"/>
          <w:szCs w:val="28"/>
        </w:rPr>
        <w:t>який є його прямим матеріальним вираженням)</w:t>
      </w:r>
      <w:r w:rsidRPr="00725544">
        <w:rPr>
          <w:rFonts w:ascii="Times New Roman" w:hAnsi="Times New Roman" w:cs="Times New Roman"/>
          <w:sz w:val="28"/>
          <w:szCs w:val="28"/>
        </w:rPr>
        <w:t>, результатом яких є словотвірне значення. Поняття словотвірного значення слова трактують у сучасній лінгвістиці залежно від визначення його ролі у похідному слові та співвідн</w:t>
      </w:r>
      <w:r w:rsidRPr="00725544">
        <w:rPr>
          <w:rFonts w:ascii="Times New Roman" w:hAnsi="Times New Roman" w:cs="Times New Roman"/>
          <w:sz w:val="28"/>
          <w:szCs w:val="28"/>
        </w:rPr>
        <w:t>о</w:t>
      </w:r>
      <w:r w:rsidRPr="00725544">
        <w:rPr>
          <w:rFonts w:ascii="Times New Roman" w:hAnsi="Times New Roman" w:cs="Times New Roman"/>
          <w:sz w:val="28"/>
          <w:szCs w:val="28"/>
        </w:rPr>
        <w:t>шення зі значенням словотвірних формантів. Так, словотвірним вважають таке значення, що є загальним для похідних певного типу та встановленим на підставі с</w:t>
      </w:r>
      <w:r w:rsidRPr="00725544">
        <w:rPr>
          <w:rFonts w:ascii="Times New Roman" w:hAnsi="Times New Roman" w:cs="Times New Roman"/>
          <w:sz w:val="28"/>
          <w:szCs w:val="28"/>
        </w:rPr>
        <w:t>е</w:t>
      </w:r>
      <w:r w:rsidRPr="00725544">
        <w:rPr>
          <w:rFonts w:ascii="Times New Roman" w:hAnsi="Times New Roman" w:cs="Times New Roman"/>
          <w:sz w:val="28"/>
          <w:szCs w:val="28"/>
        </w:rPr>
        <w:t>мантичного співвідношення основ і похідних слів або узагальненим, категоріальним значенням похідних слів певної форм</w:t>
      </w:r>
      <w:r w:rsidRPr="00725544">
        <w:rPr>
          <w:rFonts w:ascii="Times New Roman" w:hAnsi="Times New Roman" w:cs="Times New Roman"/>
          <w:sz w:val="28"/>
          <w:szCs w:val="28"/>
        </w:rPr>
        <w:t>а</w:t>
      </w:r>
      <w:r w:rsidRPr="00725544">
        <w:rPr>
          <w:rFonts w:ascii="Times New Roman" w:hAnsi="Times New Roman" w:cs="Times New Roman"/>
          <w:sz w:val="28"/>
          <w:szCs w:val="28"/>
        </w:rPr>
        <w:t>льної словотвірної структури, що встановлюється на підставі семантичного співвідношення похідних слів цієї структури з відповідними основами [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25544">
        <w:rPr>
          <w:rFonts w:ascii="Times New Roman" w:hAnsi="Times New Roman" w:cs="Times New Roman"/>
          <w:color w:val="000000"/>
          <w:sz w:val="28"/>
          <w:szCs w:val="28"/>
        </w:rPr>
        <w:t>, с. 184</w:t>
      </w:r>
      <w:r w:rsidRPr="00725544">
        <w:rPr>
          <w:rFonts w:ascii="Times New Roman" w:hAnsi="Times New Roman" w:cs="Times New Roman"/>
          <w:sz w:val="28"/>
          <w:szCs w:val="28"/>
        </w:rPr>
        <w:t>]. Слідом за науковцями, у цій праці ми розглядаємо словотвірне зн</w:t>
      </w:r>
      <w:r w:rsidRPr="00725544">
        <w:rPr>
          <w:rFonts w:ascii="Times New Roman" w:hAnsi="Times New Roman" w:cs="Times New Roman"/>
          <w:sz w:val="28"/>
          <w:szCs w:val="28"/>
        </w:rPr>
        <w:t>а</w:t>
      </w:r>
      <w:r w:rsidRPr="00725544">
        <w:rPr>
          <w:rFonts w:ascii="Times New Roman" w:hAnsi="Times New Roman" w:cs="Times New Roman"/>
          <w:sz w:val="28"/>
          <w:szCs w:val="28"/>
        </w:rPr>
        <w:t>чення як властиве похідним словам узагальнене значення, що семантично в</w:t>
      </w:r>
      <w:r w:rsidRPr="00725544">
        <w:rPr>
          <w:rFonts w:ascii="Times New Roman" w:hAnsi="Times New Roman" w:cs="Times New Roman"/>
          <w:sz w:val="28"/>
          <w:szCs w:val="28"/>
        </w:rPr>
        <w:t>і</w:t>
      </w:r>
      <w:r w:rsidRPr="00725544">
        <w:rPr>
          <w:rFonts w:ascii="Times New Roman" w:hAnsi="Times New Roman" w:cs="Times New Roman"/>
          <w:sz w:val="28"/>
          <w:szCs w:val="28"/>
        </w:rPr>
        <w:t>дображає об</w:t>
      </w:r>
      <w:r w:rsidRPr="00725544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725544">
        <w:rPr>
          <w:rFonts w:ascii="Times New Roman" w:hAnsi="Times New Roman" w:cs="Times New Roman"/>
          <w:sz w:val="28"/>
          <w:szCs w:val="28"/>
        </w:rPr>
        <w:t>єднання мотивуючою основи та форманта. До основних ознак словотвірного значення зараховують наступні:</w:t>
      </w:r>
    </w:p>
    <w:p w:rsidR="00725544" w:rsidRP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4">
        <w:rPr>
          <w:rFonts w:ascii="Times New Roman" w:hAnsi="Times New Roman" w:cs="Times New Roman"/>
          <w:sz w:val="28"/>
          <w:szCs w:val="28"/>
        </w:rPr>
        <w:t>1) словотвірне значення охоплює частину слів, що належать до тієї чи іншої частини мови, тим самим відрізняючись від категоріальних грам</w:t>
      </w:r>
      <w:r w:rsidRPr="00725544">
        <w:rPr>
          <w:rFonts w:ascii="Times New Roman" w:hAnsi="Times New Roman" w:cs="Times New Roman"/>
          <w:sz w:val="28"/>
          <w:szCs w:val="28"/>
        </w:rPr>
        <w:t>а</w:t>
      </w:r>
      <w:r w:rsidRPr="00725544">
        <w:rPr>
          <w:rFonts w:ascii="Times New Roman" w:hAnsi="Times New Roman" w:cs="Times New Roman"/>
          <w:sz w:val="28"/>
          <w:szCs w:val="28"/>
        </w:rPr>
        <w:t>тичних значень;</w:t>
      </w:r>
    </w:p>
    <w:p w:rsidR="00725544" w:rsidRP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4">
        <w:rPr>
          <w:rFonts w:ascii="Times New Roman" w:hAnsi="Times New Roman" w:cs="Times New Roman"/>
          <w:sz w:val="28"/>
          <w:szCs w:val="28"/>
        </w:rPr>
        <w:lastRenderedPageBreak/>
        <w:t>2) словотвірне значення не утворює ряду значень, що перебувають у відношенні протиставлення у рамках єдиної морфологічної категорії, яка охоплює всі слова однієї частини мови;</w:t>
      </w:r>
    </w:p>
    <w:p w:rsidR="00725544" w:rsidRP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4">
        <w:rPr>
          <w:rFonts w:ascii="Times New Roman" w:hAnsi="Times New Roman" w:cs="Times New Roman"/>
          <w:sz w:val="28"/>
          <w:szCs w:val="28"/>
        </w:rPr>
        <w:t>3) словотвірне значення не є індивідуальним значенням окремого слова (у цьому полягає відмінність словотвірного значення від лексичного), в</w:t>
      </w:r>
      <w:r w:rsidRPr="00725544">
        <w:rPr>
          <w:rFonts w:ascii="Times New Roman" w:hAnsi="Times New Roman" w:cs="Times New Roman"/>
          <w:sz w:val="28"/>
          <w:szCs w:val="28"/>
        </w:rPr>
        <w:t>о</w:t>
      </w:r>
      <w:r w:rsidRPr="00725544">
        <w:rPr>
          <w:rFonts w:ascii="Times New Roman" w:hAnsi="Times New Roman" w:cs="Times New Roman"/>
          <w:sz w:val="28"/>
          <w:szCs w:val="28"/>
        </w:rPr>
        <w:t>но має спеціальний засіб вираження – словотвірний формант;</w:t>
      </w:r>
    </w:p>
    <w:p w:rsidR="00725544" w:rsidRP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4">
        <w:rPr>
          <w:rFonts w:ascii="Times New Roman" w:hAnsi="Times New Roman" w:cs="Times New Roman"/>
          <w:sz w:val="28"/>
          <w:szCs w:val="28"/>
        </w:rPr>
        <w:t>4) словотвірне значення завжди містить вказівку на відношення вм</w:t>
      </w:r>
      <w:r w:rsidRPr="00725544">
        <w:rPr>
          <w:rFonts w:ascii="Times New Roman" w:hAnsi="Times New Roman" w:cs="Times New Roman"/>
          <w:sz w:val="28"/>
          <w:szCs w:val="28"/>
        </w:rPr>
        <w:t>о</w:t>
      </w:r>
      <w:r w:rsidRPr="00725544">
        <w:rPr>
          <w:rFonts w:ascii="Times New Roman" w:hAnsi="Times New Roman" w:cs="Times New Roman"/>
          <w:sz w:val="28"/>
          <w:szCs w:val="28"/>
        </w:rPr>
        <w:t>тиво</w:t>
      </w:r>
      <w:r>
        <w:rPr>
          <w:rFonts w:ascii="Times New Roman" w:hAnsi="Times New Roman" w:cs="Times New Roman"/>
          <w:sz w:val="28"/>
          <w:szCs w:val="28"/>
        </w:rPr>
        <w:t>ваного слова до мотивуючого [11</w:t>
      </w:r>
      <w:r w:rsidRPr="00725544">
        <w:rPr>
          <w:rFonts w:ascii="Times New Roman" w:hAnsi="Times New Roman" w:cs="Times New Roman"/>
          <w:sz w:val="28"/>
          <w:szCs w:val="28"/>
        </w:rPr>
        <w:t>, с</w:t>
      </w:r>
      <w:r w:rsidRPr="00725544">
        <w:rPr>
          <w:rFonts w:ascii="Times New Roman" w:hAnsi="Times New Roman" w:cs="Times New Roman"/>
          <w:spacing w:val="-14"/>
          <w:sz w:val="28"/>
          <w:szCs w:val="28"/>
        </w:rPr>
        <w:t>. 170</w:t>
      </w:r>
      <w:r w:rsidRPr="00725544">
        <w:rPr>
          <w:rFonts w:ascii="Times New Roman" w:hAnsi="Times New Roman" w:cs="Times New Roman"/>
          <w:sz w:val="28"/>
          <w:szCs w:val="28"/>
        </w:rPr>
        <w:t>].</w:t>
      </w:r>
    </w:p>
    <w:p w:rsidR="00725544" w:rsidRP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544">
        <w:rPr>
          <w:rFonts w:ascii="Times New Roman" w:hAnsi="Times New Roman" w:cs="Times New Roman"/>
          <w:color w:val="000000"/>
          <w:sz w:val="28"/>
          <w:szCs w:val="28"/>
        </w:rPr>
        <w:t>Проблема вивчення словотвірного значення як суми значень похідної основи та словотвірного форманта знайшла своє відображення у працях Г.Й. Винокура, О.А. Земської, О.С. Кубрякової, І.С. Улуханова та інших. Як компонент сем</w:t>
      </w:r>
      <w:r w:rsidRPr="0072554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25544">
        <w:rPr>
          <w:rFonts w:ascii="Times New Roman" w:hAnsi="Times New Roman" w:cs="Times New Roman"/>
          <w:color w:val="000000"/>
          <w:sz w:val="28"/>
          <w:szCs w:val="28"/>
        </w:rPr>
        <w:t xml:space="preserve">нтичної структури похідного слова, словотвірне значення має зв’язний характер і виявляється у рамках словотвірного типу та словотвірної моделі. </w:t>
      </w:r>
      <w:r w:rsidRPr="00725544">
        <w:rPr>
          <w:rFonts w:ascii="Times New Roman" w:hAnsi="Times New Roman" w:cs="Times New Roman"/>
          <w:sz w:val="28"/>
          <w:szCs w:val="28"/>
        </w:rPr>
        <w:t>А оскільки нові слова у мові оформлені за певними правилами, то кожна частина мови має власні засоби словотвору, а у різних частинах мови створ</w:t>
      </w:r>
      <w:r w:rsidRPr="00725544">
        <w:rPr>
          <w:rFonts w:ascii="Times New Roman" w:hAnsi="Times New Roman" w:cs="Times New Roman"/>
          <w:sz w:val="28"/>
          <w:szCs w:val="28"/>
        </w:rPr>
        <w:t>ю</w:t>
      </w:r>
      <w:r w:rsidRPr="00725544">
        <w:rPr>
          <w:rFonts w:ascii="Times New Roman" w:hAnsi="Times New Roman" w:cs="Times New Roman"/>
          <w:sz w:val="28"/>
          <w:szCs w:val="28"/>
        </w:rPr>
        <w:t>ються</w:t>
      </w:r>
      <w:r>
        <w:rPr>
          <w:rFonts w:ascii="Times New Roman" w:hAnsi="Times New Roman" w:cs="Times New Roman"/>
          <w:sz w:val="28"/>
          <w:szCs w:val="28"/>
        </w:rPr>
        <w:t xml:space="preserve"> неоднакові словотвірні моделі</w:t>
      </w:r>
      <w:r w:rsidRPr="00725544">
        <w:rPr>
          <w:rFonts w:ascii="Times New Roman" w:hAnsi="Times New Roman" w:cs="Times New Roman"/>
          <w:sz w:val="28"/>
          <w:szCs w:val="28"/>
        </w:rPr>
        <w:t>. Саме словотвірне моделювання є основою для утворення будь-якої похідної одиниці мови.</w:t>
      </w:r>
    </w:p>
    <w:p w:rsidR="00725544" w:rsidRP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4">
        <w:rPr>
          <w:rFonts w:ascii="Times New Roman" w:hAnsi="Times New Roman" w:cs="Times New Roman"/>
          <w:sz w:val="28"/>
          <w:szCs w:val="28"/>
        </w:rPr>
        <w:t>Словотвірну модель науковці розглядають як „типову структуру, що має узагальнений лексико-категоріальний зміст і здатна наповн</w:t>
      </w:r>
      <w:r w:rsidRPr="00725544">
        <w:rPr>
          <w:rFonts w:ascii="Times New Roman" w:hAnsi="Times New Roman" w:cs="Times New Roman"/>
          <w:sz w:val="28"/>
          <w:szCs w:val="28"/>
        </w:rPr>
        <w:t>ю</w:t>
      </w:r>
      <w:r w:rsidRPr="00725544">
        <w:rPr>
          <w:rFonts w:ascii="Times New Roman" w:hAnsi="Times New Roman" w:cs="Times New Roman"/>
          <w:sz w:val="28"/>
          <w:szCs w:val="28"/>
        </w:rPr>
        <w:t>ватися різним лексичним матеріалом при наявності певних закономірностей сполучуваності</w:t>
      </w:r>
      <w:r>
        <w:rPr>
          <w:rFonts w:ascii="Times New Roman" w:hAnsi="Times New Roman" w:cs="Times New Roman"/>
          <w:sz w:val="28"/>
          <w:szCs w:val="28"/>
        </w:rPr>
        <w:t xml:space="preserve"> її елементів один з одним” [10</w:t>
      </w:r>
      <w:r w:rsidRPr="00725544">
        <w:rPr>
          <w:rFonts w:ascii="Times New Roman" w:hAnsi="Times New Roman" w:cs="Times New Roman"/>
          <w:sz w:val="28"/>
          <w:szCs w:val="28"/>
        </w:rPr>
        <w:t>, с. 32]. Як зауважує О.С. Кубрякова, „продуктивність моделі – це, скоріше, к</w:t>
      </w:r>
      <w:r w:rsidRPr="00725544">
        <w:rPr>
          <w:rFonts w:ascii="Times New Roman" w:hAnsi="Times New Roman" w:cs="Times New Roman"/>
          <w:sz w:val="28"/>
          <w:szCs w:val="28"/>
        </w:rPr>
        <w:t>і</w:t>
      </w:r>
      <w:r w:rsidRPr="00725544">
        <w:rPr>
          <w:rFonts w:ascii="Times New Roman" w:hAnsi="Times New Roman" w:cs="Times New Roman"/>
          <w:sz w:val="28"/>
          <w:szCs w:val="28"/>
        </w:rPr>
        <w:t>лькісна характеристика словотвірного ряду: модель є продуктивною, якщо за її зразком у мові складаються десятки, а подекуди і тисячі похідних слів. З іншого боку, активність моделі – це, швидше, її якісна характеристика, тому що вона означає здатність словотвірного ряду до поповнення новими од</w:t>
      </w:r>
      <w:r w:rsidRPr="00725544">
        <w:rPr>
          <w:rFonts w:ascii="Times New Roman" w:hAnsi="Times New Roman" w:cs="Times New Roman"/>
          <w:sz w:val="28"/>
          <w:szCs w:val="28"/>
        </w:rPr>
        <w:t>и</w:t>
      </w:r>
      <w:r w:rsidRPr="00725544">
        <w:rPr>
          <w:rFonts w:ascii="Times New Roman" w:hAnsi="Times New Roman" w:cs="Times New Roman"/>
          <w:sz w:val="28"/>
          <w:szCs w:val="28"/>
        </w:rPr>
        <w:t>ницями [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25544">
        <w:rPr>
          <w:rFonts w:ascii="Times New Roman" w:hAnsi="Times New Roman" w:cs="Times New Roman"/>
          <w:color w:val="000000"/>
          <w:sz w:val="28"/>
          <w:szCs w:val="28"/>
        </w:rPr>
        <w:t>, с. 21</w:t>
      </w:r>
      <w:r w:rsidRPr="00725544">
        <w:rPr>
          <w:rFonts w:ascii="Times New Roman" w:hAnsi="Times New Roman" w:cs="Times New Roman"/>
          <w:sz w:val="28"/>
          <w:szCs w:val="28"/>
        </w:rPr>
        <w:t>].</w:t>
      </w:r>
    </w:p>
    <w:p w:rsidR="00725544" w:rsidRP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5544">
        <w:rPr>
          <w:rFonts w:ascii="Times New Roman" w:hAnsi="Times New Roman" w:cs="Times New Roman"/>
          <w:sz w:val="28"/>
          <w:szCs w:val="28"/>
        </w:rPr>
        <w:t>Словотвірна модель є основною класифікаційною одиницею словотвору і завдяки своїй морфологічній і семантичній структурі вона відображає його як одну з найдинамічніших сфер мовної системи, адже „правила словотвору знаходять своє вираження у словотвірних моделях і є логічно послідовними якщо можна передбачити значення будь-якого слова, утвор</w:t>
      </w:r>
      <w:r w:rsidRPr="00725544">
        <w:rPr>
          <w:rFonts w:ascii="Times New Roman" w:hAnsi="Times New Roman" w:cs="Times New Roman"/>
          <w:sz w:val="28"/>
          <w:szCs w:val="28"/>
        </w:rPr>
        <w:t>е</w:t>
      </w:r>
      <w:r w:rsidRPr="00725544">
        <w:rPr>
          <w:rFonts w:ascii="Times New Roman" w:hAnsi="Times New Roman" w:cs="Times New Roman"/>
          <w:sz w:val="28"/>
          <w:szCs w:val="28"/>
        </w:rPr>
        <w:t xml:space="preserve">ного за цими </w:t>
      </w:r>
      <w:r w:rsidRPr="00725544">
        <w:rPr>
          <w:rFonts w:ascii="Times New Roman" w:hAnsi="Times New Roman" w:cs="Times New Roman"/>
          <w:sz w:val="28"/>
          <w:szCs w:val="28"/>
        </w:rPr>
        <w:lastRenderedPageBreak/>
        <w:t>правилами” [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25544">
        <w:rPr>
          <w:rFonts w:ascii="Times New Roman" w:hAnsi="Times New Roman" w:cs="Times New Roman"/>
          <w:color w:val="000000"/>
          <w:sz w:val="28"/>
          <w:szCs w:val="28"/>
        </w:rPr>
        <w:t>, с. 38</w:t>
      </w:r>
      <w:r w:rsidRPr="00725544">
        <w:rPr>
          <w:rFonts w:ascii="Times New Roman" w:hAnsi="Times New Roman" w:cs="Times New Roman"/>
          <w:sz w:val="28"/>
          <w:szCs w:val="28"/>
        </w:rPr>
        <w:t>].</w:t>
      </w:r>
      <w:r w:rsidRPr="00725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5544">
        <w:rPr>
          <w:rFonts w:ascii="Times New Roman" w:hAnsi="Times New Roman" w:cs="Times New Roman"/>
          <w:sz w:val="28"/>
          <w:szCs w:val="28"/>
        </w:rPr>
        <w:t>На думку М.Д. Степанової, модель – це не тільки структура, адже вона п</w:t>
      </w:r>
      <w:r w:rsidRPr="00725544">
        <w:rPr>
          <w:rFonts w:ascii="Times New Roman" w:hAnsi="Times New Roman" w:cs="Times New Roman"/>
          <w:sz w:val="28"/>
          <w:szCs w:val="28"/>
        </w:rPr>
        <w:t>е</w:t>
      </w:r>
      <w:r w:rsidRPr="00725544">
        <w:rPr>
          <w:rFonts w:ascii="Times New Roman" w:hAnsi="Times New Roman" w:cs="Times New Roman"/>
          <w:sz w:val="28"/>
          <w:szCs w:val="28"/>
        </w:rPr>
        <w:t>редбачає певний зміст, що характеризує структуру. Саме зміст моделі, інш</w:t>
      </w:r>
      <w:r w:rsidRPr="00725544">
        <w:rPr>
          <w:rFonts w:ascii="Times New Roman" w:hAnsi="Times New Roman" w:cs="Times New Roman"/>
          <w:sz w:val="28"/>
          <w:szCs w:val="28"/>
        </w:rPr>
        <w:t>и</w:t>
      </w:r>
      <w:r w:rsidRPr="00725544">
        <w:rPr>
          <w:rFonts w:ascii="Times New Roman" w:hAnsi="Times New Roman" w:cs="Times New Roman"/>
          <w:sz w:val="28"/>
          <w:szCs w:val="28"/>
        </w:rPr>
        <w:t>ми словами, її семантична сторона, на цей час набуває особливого значе</w:t>
      </w:r>
      <w:r w:rsidRPr="00725544">
        <w:rPr>
          <w:rFonts w:ascii="Times New Roman" w:hAnsi="Times New Roman" w:cs="Times New Roman"/>
          <w:sz w:val="28"/>
          <w:szCs w:val="28"/>
        </w:rPr>
        <w:t>н</w:t>
      </w:r>
      <w:r w:rsidRPr="00725544">
        <w:rPr>
          <w:rFonts w:ascii="Times New Roman" w:hAnsi="Times New Roman" w:cs="Times New Roman"/>
          <w:sz w:val="28"/>
          <w:szCs w:val="28"/>
        </w:rPr>
        <w:t>ня, оскільки суттєвий поворот до примату семантики характеризує сучасне мовознавство, а тому принцип моделювання на основі семантики як вихідн</w:t>
      </w:r>
      <w:r w:rsidRPr="00725544">
        <w:rPr>
          <w:rFonts w:ascii="Times New Roman" w:hAnsi="Times New Roman" w:cs="Times New Roman"/>
          <w:sz w:val="28"/>
          <w:szCs w:val="28"/>
        </w:rPr>
        <w:t>о</w:t>
      </w:r>
      <w:r w:rsidRPr="00725544">
        <w:rPr>
          <w:rFonts w:ascii="Times New Roman" w:hAnsi="Times New Roman" w:cs="Times New Roman"/>
          <w:sz w:val="28"/>
          <w:szCs w:val="28"/>
        </w:rPr>
        <w:t>го положен</w:t>
      </w:r>
      <w:r>
        <w:rPr>
          <w:rFonts w:ascii="Times New Roman" w:hAnsi="Times New Roman" w:cs="Times New Roman"/>
          <w:sz w:val="28"/>
          <w:szCs w:val="28"/>
        </w:rPr>
        <w:t>ня викликає особливий інтерес [10</w:t>
      </w:r>
      <w:r w:rsidRPr="00725544">
        <w:rPr>
          <w:rFonts w:ascii="Times New Roman" w:hAnsi="Times New Roman" w:cs="Times New Roman"/>
          <w:sz w:val="28"/>
          <w:szCs w:val="28"/>
        </w:rPr>
        <w:t>, с. 54].</w:t>
      </w:r>
    </w:p>
    <w:p w:rsidR="00725544" w:rsidRP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4">
        <w:rPr>
          <w:rFonts w:ascii="Times New Roman" w:hAnsi="Times New Roman" w:cs="Times New Roman"/>
          <w:sz w:val="28"/>
          <w:szCs w:val="28"/>
        </w:rPr>
        <w:t>Часто поняття словотвірного типу та моделі функціонують я</w:t>
      </w:r>
      <w:r>
        <w:rPr>
          <w:rFonts w:ascii="Times New Roman" w:hAnsi="Times New Roman" w:cs="Times New Roman"/>
          <w:sz w:val="28"/>
          <w:szCs w:val="28"/>
        </w:rPr>
        <w:t>к тотожні [3</w:t>
      </w:r>
      <w:r w:rsidRPr="00725544">
        <w:rPr>
          <w:rFonts w:ascii="Times New Roman" w:hAnsi="Times New Roman" w:cs="Times New Roman"/>
          <w:sz w:val="28"/>
          <w:szCs w:val="28"/>
        </w:rPr>
        <w:t>, с. 125], проте, як стверджує О.</w:t>
      </w:r>
      <w:r>
        <w:rPr>
          <w:rFonts w:ascii="Times New Roman" w:hAnsi="Times New Roman" w:cs="Times New Roman"/>
          <w:sz w:val="28"/>
          <w:szCs w:val="28"/>
        </w:rPr>
        <w:t>А. Земська [4</w:t>
      </w:r>
      <w:r w:rsidRPr="00725544">
        <w:rPr>
          <w:rFonts w:ascii="Times New Roman" w:hAnsi="Times New Roman" w:cs="Times New Roman"/>
          <w:sz w:val="28"/>
          <w:szCs w:val="28"/>
        </w:rPr>
        <w:t>, с. 11], словотвірна модель характеризує кон</w:t>
      </w:r>
      <w:r w:rsidRPr="00725544">
        <w:rPr>
          <w:rFonts w:ascii="Times New Roman" w:hAnsi="Times New Roman" w:cs="Times New Roman"/>
          <w:sz w:val="28"/>
          <w:szCs w:val="28"/>
        </w:rPr>
        <w:t>к</w:t>
      </w:r>
      <w:r w:rsidRPr="00725544">
        <w:rPr>
          <w:rFonts w:ascii="Times New Roman" w:hAnsi="Times New Roman" w:cs="Times New Roman"/>
          <w:sz w:val="28"/>
          <w:szCs w:val="28"/>
        </w:rPr>
        <w:t>ретні морфонологічні особливості утворення слів того чи іншого словотві</w:t>
      </w:r>
      <w:r w:rsidRPr="00725544">
        <w:rPr>
          <w:rFonts w:ascii="Times New Roman" w:hAnsi="Times New Roman" w:cs="Times New Roman"/>
          <w:sz w:val="28"/>
          <w:szCs w:val="28"/>
        </w:rPr>
        <w:t>р</w:t>
      </w:r>
      <w:r w:rsidRPr="00725544">
        <w:rPr>
          <w:rFonts w:ascii="Times New Roman" w:hAnsi="Times New Roman" w:cs="Times New Roman"/>
          <w:sz w:val="28"/>
          <w:szCs w:val="28"/>
        </w:rPr>
        <w:t>ного типу, а тому доцільним є її розгляд у цій роботі як формального, мо</w:t>
      </w:r>
      <w:r w:rsidRPr="00725544">
        <w:rPr>
          <w:rFonts w:ascii="Times New Roman" w:hAnsi="Times New Roman" w:cs="Times New Roman"/>
          <w:sz w:val="28"/>
          <w:szCs w:val="28"/>
        </w:rPr>
        <w:t>р</w:t>
      </w:r>
      <w:r w:rsidRPr="00725544">
        <w:rPr>
          <w:rFonts w:ascii="Times New Roman" w:hAnsi="Times New Roman" w:cs="Times New Roman"/>
          <w:sz w:val="28"/>
          <w:szCs w:val="28"/>
        </w:rPr>
        <w:t xml:space="preserve">фологічного різновиду словотвірного типу. </w:t>
      </w:r>
    </w:p>
    <w:p w:rsid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725544">
        <w:rPr>
          <w:rFonts w:ascii="Times New Roman" w:hAnsi="Times New Roman" w:cs="Times New Roman"/>
          <w:sz w:val="28"/>
          <w:szCs w:val="28"/>
        </w:rPr>
        <w:t xml:space="preserve">Таким чином, базою для утворення будь-якого похідного слова є твірна основа та словотвірний формант (афікс), а наслідком їхньої взаємодії </w:t>
      </w:r>
      <w:r w:rsidRPr="00725544">
        <w:rPr>
          <w:rFonts w:ascii="Times New Roman" w:hAnsi="Times New Roman" w:cs="Times New Roman"/>
          <w:spacing w:val="-4"/>
          <w:sz w:val="28"/>
          <w:szCs w:val="28"/>
        </w:rPr>
        <w:t>є словотвірне значення. Завдяки вивченню словотвірного моделювання у межах</w:t>
      </w:r>
      <w:r w:rsidRPr="00725544">
        <w:rPr>
          <w:rFonts w:ascii="Times New Roman" w:hAnsi="Times New Roman" w:cs="Times New Roman"/>
          <w:sz w:val="28"/>
          <w:szCs w:val="28"/>
        </w:rPr>
        <w:t xml:space="preserve"> лексико-семантичного поля емотивних прикметників, можливим стає </w:t>
      </w:r>
      <w:r w:rsidRPr="00725544">
        <w:rPr>
          <w:rFonts w:ascii="Times New Roman" w:hAnsi="Times New Roman" w:cs="Times New Roman"/>
          <w:spacing w:val="-4"/>
          <w:sz w:val="28"/>
          <w:szCs w:val="28"/>
        </w:rPr>
        <w:t>дослідження структури його конституентів та особливостей їхнього функціонування</w:t>
      </w:r>
      <w:r w:rsidRPr="00725544">
        <w:rPr>
          <w:rFonts w:ascii="Times New Roman" w:hAnsi="Times New Roman" w:cs="Times New Roman"/>
          <w:sz w:val="28"/>
          <w:szCs w:val="28"/>
        </w:rPr>
        <w:t xml:space="preserve"> у мові, а також з’ясування можливості цих елементів збагачувати лексичний склад англійської мови новими словотвірними конструкціями.</w:t>
      </w:r>
      <w:r w:rsidRPr="00725544">
        <w:rPr>
          <w:rFonts w:ascii="Times New Roman" w:hAnsi="Times New Roman" w:cs="Times New Roman"/>
        </w:rPr>
        <w:t xml:space="preserve"> </w:t>
      </w:r>
    </w:p>
    <w:p w:rsid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725544" w:rsidRDefault="00725544" w:rsidP="0072554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25544">
        <w:rPr>
          <w:rFonts w:ascii="Times New Roman" w:hAnsi="Times New Roman" w:cs="Times New Roman"/>
          <w:sz w:val="28"/>
          <w:szCs w:val="28"/>
          <w:u w:val="single"/>
        </w:rPr>
        <w:t>Л</w:t>
      </w:r>
      <w:r>
        <w:rPr>
          <w:rFonts w:ascii="Times New Roman" w:hAnsi="Times New Roman" w:cs="Times New Roman"/>
          <w:sz w:val="28"/>
          <w:szCs w:val="28"/>
          <w:u w:val="single"/>
        </w:rPr>
        <w:t>ітература</w:t>
      </w:r>
      <w:r w:rsidRPr="0072554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Aronoff M. Word formation in generative grammar </w:t>
      </w:r>
      <w:r>
        <w:rPr>
          <w:rFonts w:ascii="Times New Roman" w:eastAsia="Times New Roman" w:hAnsi="Times New Roman" w:cs="Times New Roman"/>
          <w:sz w:val="28"/>
          <w:szCs w:val="28"/>
        </w:rPr>
        <w:t>/ M. Aronoff.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Cambridge, MA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MIT Press, 1976. – 148 p. </w:t>
      </w:r>
    </w:p>
    <w:p w:rsidR="00725544" w:rsidRDefault="00725544" w:rsidP="0072554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Верба Л. Г. Порівняльна лексикологія англійської та української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мов : посібник [для перекладацьких відділень вузів] / Л. Г. Верба. –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[</w:t>
      </w:r>
      <w:r>
        <w:rPr>
          <w:rStyle w:val="a3"/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shd w:val="clear" w:color="auto" w:fill="FFFFFF"/>
        </w:rPr>
        <w:t>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. </w:t>
      </w:r>
      <w:r>
        <w:rPr>
          <w:rStyle w:val="a3"/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shd w:val="clear" w:color="auto" w:fill="FFFFFF"/>
        </w:rPr>
        <w:t>5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-</w:t>
      </w:r>
      <w:r>
        <w:rPr>
          <w:rStyle w:val="a3"/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shd w:val="clear" w:color="auto" w:fill="FFFFFF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shd w:val="clear" w:color="auto" w:fill="FFFFFF"/>
          <w:lang w:val="ru-RU"/>
        </w:rPr>
        <w:t xml:space="preserve"> </w:t>
      </w:r>
      <w:r>
        <w:rPr>
          <w:rStyle w:val="a3"/>
          <w:rFonts w:eastAsia="Times New Roman"/>
          <w:bCs/>
          <w:color w:val="000000"/>
          <w:sz w:val="28"/>
          <w:szCs w:val="28"/>
          <w:shd w:val="clear" w:color="auto" w:fill="FFFFFF"/>
        </w:rPr>
        <w:t>доп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та</w:t>
      </w:r>
      <w:r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a3"/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переробл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</w:rPr>
        <w:t>. – Вінниця : Нова книга, 2012. – 160 с.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5544" w:rsidRDefault="00725544" w:rsidP="00725544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Виноградов В. В. Словообразование и его отношение к грамматике и лексикологии / В. В. Виноградов. // Вопросы теории и истории языка. – М., 1952. – С. 123–125.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25544" w:rsidRDefault="00725544" w:rsidP="00725544">
      <w:pPr>
        <w:widowControl w:val="0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Земская Е. А. Понятие производности, оформленности и членимости основ / Е. А. Земская. // Развитие словообразования современного русского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языка. – М., 1966. – С. 11–14.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5544" w:rsidRDefault="00725544" w:rsidP="0072554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Земская Е. А.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Современный язык. Словообразование : учеб. пособие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/ Е. А. Земская. – [8-е изд., испр. и доп.]. – М. : ФЛИНТА : Наука, 2013.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328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725544" w:rsidRDefault="00725544" w:rsidP="0072554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Каліущенко В. Д. Типологія значень словотвірних афіксів / В. Д. Каліущенко // Проблеми зіставної семантики. – К. : КНЛУ, 2005. – Вип. 7. – С. 305–308.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5544" w:rsidRDefault="00725544" w:rsidP="00725544">
      <w:pPr>
        <w:shd w:val="clear" w:color="auto" w:fill="FFFFFF"/>
        <w:tabs>
          <w:tab w:val="left" w:pos="547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Кубрякова Е. С. Теория номинации и словообразование / Е. С. Кубрякова. – [3-е изд.] – М. : Книжний дом „ЛИБРОКОМ”, 2012. – 88 с.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5544" w:rsidRDefault="00725544" w:rsidP="00725544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8. Кубрякова Е. С. </w:t>
      </w:r>
      <w:r>
        <w:rPr>
          <w:rFonts w:ascii="Times New Roman" w:eastAsia="Times New Roman" w:hAnsi="Times New Roman" w:cs="Times New Roman"/>
          <w:sz w:val="28"/>
          <w:szCs w:val="28"/>
        </w:rPr>
        <w:t>Язык и знание. На пути получения знаний о языке : части речи с когнитивной точки зрения. Роль языка в познании мира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Е. С. Кубрякова. </w:t>
      </w:r>
      <w:r>
        <w:rPr>
          <w:rFonts w:ascii="Times New Roman" w:eastAsia="Times New Roman" w:hAnsi="Times New Roman" w:cs="Times New Roman"/>
          <w:sz w:val="28"/>
          <w:szCs w:val="28"/>
        </w:rPr>
        <w:t>– М. : Языки славянской культуры, 2004. – 560 с.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DFBF9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Семчинський С. В. Загальне мовознавство 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BF9"/>
        </w:rPr>
        <w:t>підручник / Семчинський С. В. – [2-е вид., перероб. і доп.]. – Київ : АТ „ОКО”, 1996. – 416 с.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BF9"/>
        </w:rPr>
        <w:t xml:space="preserve">  </w:t>
      </w:r>
    </w:p>
    <w:p w:rsid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Степанова М. Д. Словообразование в немецком языке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 М. Д. Степанова.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М., 1979. – 264 c.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5544" w:rsidRDefault="00725544" w:rsidP="007255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 Улуханов И. С. О закономерностях сочетаемости словообразовательных морфем (в сравнении с образованием форм слов)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/ И. С. Улуханов </w:t>
      </w:r>
      <w:r>
        <w:rPr>
          <w:rFonts w:ascii="Times New Roman" w:eastAsia="Times New Roman" w:hAnsi="Times New Roman" w:cs="Times New Roman"/>
          <w:sz w:val="28"/>
          <w:szCs w:val="28"/>
        </w:rPr>
        <w:t>// Русский язык. Грамматические исследования. – М. : Наука, 1967. – С. 166–205.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5544" w:rsidRPr="00725544" w:rsidRDefault="00725544" w:rsidP="00725544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073E86" w:rsidRDefault="00073E86"/>
    <w:sectPr w:rsidR="00073E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725544"/>
    <w:rsid w:val="00073E86"/>
    <w:rsid w:val="0072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25544"/>
  </w:style>
  <w:style w:type="character" w:styleId="a3">
    <w:name w:val="Emphasis"/>
    <w:basedOn w:val="a0"/>
    <w:qFormat/>
    <w:rsid w:val="0072554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5787</Words>
  <Characters>3299</Characters>
  <Application>Microsoft Office Word</Application>
  <DocSecurity>0</DocSecurity>
  <Lines>27</Lines>
  <Paragraphs>18</Paragraphs>
  <ScaleCrop>false</ScaleCrop>
  <Company/>
  <LinksUpToDate>false</LinksUpToDate>
  <CharactersWithSpaces>9068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2021-03-20T15:14:00Z</dcterms:created>
  <dcterms:modified xsi:type="dcterms:W3CDTF">2021-03-20T15:27:00Z</dcterms:modified>
</cp:coreProperties>
</file>