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876" w:rsidRDefault="00F60876" w:rsidP="00B56B46">
      <w:pPr>
        <w:spacing w:after="0" w:line="360" w:lineRule="auto"/>
        <w:ind w:firstLine="709"/>
        <w:jc w:val="both"/>
        <w:rPr>
          <w:sz w:val="28"/>
          <w:szCs w:val="28"/>
          <w:lang w:val="en-US"/>
        </w:rPr>
      </w:pPr>
      <w:proofErr w:type="spellStart"/>
      <w:r>
        <w:rPr>
          <w:sz w:val="28"/>
          <w:szCs w:val="28"/>
        </w:rPr>
        <w:t>Костащук</w:t>
      </w:r>
      <w:proofErr w:type="spellEnd"/>
      <w:r>
        <w:rPr>
          <w:sz w:val="28"/>
          <w:szCs w:val="28"/>
        </w:rPr>
        <w:t xml:space="preserve"> В.І. </w:t>
      </w:r>
      <w:r>
        <w:rPr>
          <w:sz w:val="28"/>
          <w:szCs w:val="28"/>
          <w:lang w:val="en-US"/>
        </w:rPr>
        <w:t>SWOT</w:t>
      </w:r>
      <w:r w:rsidRPr="00556932">
        <w:rPr>
          <w:sz w:val="28"/>
          <w:szCs w:val="28"/>
        </w:rPr>
        <w:t xml:space="preserve"> </w:t>
      </w:r>
      <w:r>
        <w:rPr>
          <w:sz w:val="28"/>
          <w:szCs w:val="28"/>
        </w:rPr>
        <w:t xml:space="preserve">– аналіз перспектив розвитку лікувально-оздоровчого туризму (на прикладі санаторію „Брусниця”) / В.І. </w:t>
      </w:r>
      <w:proofErr w:type="spellStart"/>
      <w:r>
        <w:rPr>
          <w:sz w:val="28"/>
          <w:szCs w:val="28"/>
        </w:rPr>
        <w:t>Костащук</w:t>
      </w:r>
      <w:proofErr w:type="spellEnd"/>
      <w:r>
        <w:rPr>
          <w:sz w:val="28"/>
          <w:szCs w:val="28"/>
        </w:rPr>
        <w:t xml:space="preserve">, М.І. </w:t>
      </w:r>
      <w:proofErr w:type="spellStart"/>
      <w:r>
        <w:rPr>
          <w:sz w:val="28"/>
          <w:szCs w:val="28"/>
        </w:rPr>
        <w:t>Костащук</w:t>
      </w:r>
      <w:proofErr w:type="spellEnd"/>
      <w:r>
        <w:rPr>
          <w:sz w:val="28"/>
          <w:szCs w:val="28"/>
        </w:rPr>
        <w:t xml:space="preserve">, </w:t>
      </w:r>
      <w:proofErr w:type="spellStart"/>
      <w:r>
        <w:rPr>
          <w:sz w:val="28"/>
          <w:szCs w:val="28"/>
        </w:rPr>
        <w:t>В.В.Лакуста</w:t>
      </w:r>
      <w:proofErr w:type="spellEnd"/>
      <w:r>
        <w:rPr>
          <w:sz w:val="28"/>
          <w:szCs w:val="28"/>
        </w:rPr>
        <w:t xml:space="preserve"> // Науковий вісник Чернівецького національного університету : збірник наукових праць. Чернівці : Чернівецький </w:t>
      </w:r>
      <w:proofErr w:type="spellStart"/>
      <w:r>
        <w:rPr>
          <w:sz w:val="28"/>
          <w:szCs w:val="28"/>
        </w:rPr>
        <w:t>нац</w:t>
      </w:r>
      <w:proofErr w:type="spellEnd"/>
      <w:r>
        <w:rPr>
          <w:sz w:val="28"/>
          <w:szCs w:val="28"/>
        </w:rPr>
        <w:t xml:space="preserve">. Ун-т, 2017.- </w:t>
      </w:r>
      <w:proofErr w:type="spellStart"/>
      <w:r>
        <w:rPr>
          <w:sz w:val="28"/>
          <w:szCs w:val="28"/>
        </w:rPr>
        <w:t>Вип</w:t>
      </w:r>
      <w:proofErr w:type="spellEnd"/>
      <w:r>
        <w:rPr>
          <w:sz w:val="28"/>
          <w:szCs w:val="28"/>
        </w:rPr>
        <w:t>. 793 : Географія. – С.55-64.</w:t>
      </w:r>
      <w:r>
        <w:rPr>
          <w:sz w:val="28"/>
          <w:szCs w:val="28"/>
          <w:lang w:val="en-US"/>
        </w:rPr>
        <w:t xml:space="preserve"> </w:t>
      </w:r>
    </w:p>
    <w:p w:rsidR="00F60876" w:rsidRPr="00F60876" w:rsidRDefault="00F60876" w:rsidP="00B56B46">
      <w:pPr>
        <w:spacing w:after="0" w:line="360" w:lineRule="auto"/>
        <w:ind w:firstLine="709"/>
        <w:jc w:val="both"/>
        <w:rPr>
          <w:rFonts w:ascii="Times New Roman" w:eastAsia="Calibri" w:hAnsi="Times New Roman" w:cs="Times New Roman"/>
          <w:sz w:val="28"/>
          <w:szCs w:val="28"/>
          <w:lang w:val="en-US"/>
        </w:rPr>
      </w:pPr>
      <w:bookmarkStart w:id="0" w:name="_GoBack"/>
      <w:bookmarkEnd w:id="0"/>
    </w:p>
    <w:p w:rsidR="00546973" w:rsidRDefault="00A7746F" w:rsidP="00B56B46">
      <w:pPr>
        <w:spacing w:after="0" w:line="360" w:lineRule="auto"/>
        <w:ind w:firstLine="709"/>
        <w:jc w:val="both"/>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УДК 380.8(472.85)</w:t>
      </w:r>
    </w:p>
    <w:p w:rsidR="00B56B46" w:rsidRDefault="00546973" w:rsidP="00B56B46">
      <w:pPr>
        <w:spacing w:after="0" w:line="360" w:lineRule="auto"/>
        <w:ind w:firstLine="709"/>
        <w:jc w:val="center"/>
        <w:rPr>
          <w:rFonts w:ascii="Times New Roman" w:eastAsia="Calibri" w:hAnsi="Times New Roman" w:cs="Times New Roman"/>
          <w:b/>
          <w:sz w:val="28"/>
          <w:szCs w:val="28"/>
          <w:lang w:val="ru-RU"/>
        </w:rPr>
      </w:pPr>
      <w:r w:rsidRPr="00546973">
        <w:rPr>
          <w:rFonts w:ascii="Times New Roman" w:eastAsia="Calibri" w:hAnsi="Times New Roman" w:cs="Times New Roman"/>
          <w:b/>
          <w:sz w:val="28"/>
          <w:szCs w:val="28"/>
          <w:lang w:val="ru-RU"/>
        </w:rPr>
        <w:t xml:space="preserve">SWOT – </w:t>
      </w:r>
      <w:r w:rsidR="00A7746F">
        <w:rPr>
          <w:rFonts w:ascii="Times New Roman" w:eastAsia="Calibri" w:hAnsi="Times New Roman" w:cs="Times New Roman"/>
          <w:b/>
          <w:sz w:val="28"/>
          <w:szCs w:val="28"/>
          <w:lang w:val="ru-RU"/>
        </w:rPr>
        <w:t>АНАЛІ</w:t>
      </w:r>
      <w:proofErr w:type="gramStart"/>
      <w:r w:rsidR="00A7746F">
        <w:rPr>
          <w:rFonts w:ascii="Times New Roman" w:eastAsia="Calibri" w:hAnsi="Times New Roman" w:cs="Times New Roman"/>
          <w:b/>
          <w:sz w:val="28"/>
          <w:szCs w:val="28"/>
          <w:lang w:val="ru-RU"/>
        </w:rPr>
        <w:t>З</w:t>
      </w:r>
      <w:proofErr w:type="gramEnd"/>
      <w:r w:rsidR="00A7746F">
        <w:rPr>
          <w:rFonts w:ascii="Times New Roman" w:eastAsia="Calibri" w:hAnsi="Times New Roman" w:cs="Times New Roman"/>
          <w:b/>
          <w:sz w:val="28"/>
          <w:szCs w:val="28"/>
          <w:lang w:val="ru-RU"/>
        </w:rPr>
        <w:t xml:space="preserve"> ПЕРСПЕКТИВ РОЗВИТКУ </w:t>
      </w:r>
    </w:p>
    <w:p w:rsidR="00546973" w:rsidRPr="00546973" w:rsidRDefault="00A7746F" w:rsidP="00B56B46">
      <w:pPr>
        <w:spacing w:after="0" w:line="360" w:lineRule="auto"/>
        <w:ind w:firstLine="709"/>
        <w:jc w:val="center"/>
        <w:rPr>
          <w:rFonts w:ascii="Times New Roman" w:eastAsia="Calibri" w:hAnsi="Times New Roman" w:cs="Times New Roman"/>
          <w:b/>
          <w:sz w:val="28"/>
          <w:szCs w:val="28"/>
          <w:lang w:val="ru-RU"/>
        </w:rPr>
      </w:pPr>
      <w:r>
        <w:rPr>
          <w:rFonts w:ascii="Times New Roman" w:eastAsia="Calibri" w:hAnsi="Times New Roman" w:cs="Times New Roman"/>
          <w:b/>
          <w:sz w:val="28"/>
          <w:szCs w:val="28"/>
          <w:lang w:val="ru-RU"/>
        </w:rPr>
        <w:t>ЛІКУВАЛЬНО</w:t>
      </w:r>
      <w:r w:rsidR="00B56B46">
        <w:rPr>
          <w:rFonts w:ascii="Times New Roman" w:eastAsia="Calibri" w:hAnsi="Times New Roman" w:cs="Times New Roman"/>
          <w:b/>
          <w:sz w:val="28"/>
          <w:szCs w:val="28"/>
          <w:lang w:val="ru-RU"/>
        </w:rPr>
        <w:t>-</w:t>
      </w:r>
      <w:r>
        <w:rPr>
          <w:rFonts w:ascii="Times New Roman" w:eastAsia="Calibri" w:hAnsi="Times New Roman" w:cs="Times New Roman"/>
          <w:b/>
          <w:sz w:val="28"/>
          <w:szCs w:val="28"/>
          <w:lang w:val="ru-RU"/>
        </w:rPr>
        <w:t xml:space="preserve">ОЗДОРОВЧОГО ТУРИЗМУ </w:t>
      </w:r>
    </w:p>
    <w:p w:rsidR="00546973" w:rsidRDefault="00B56B46" w:rsidP="00B56B46">
      <w:pPr>
        <w:spacing w:after="0" w:line="360" w:lineRule="auto"/>
        <w:ind w:firstLine="709"/>
        <w:jc w:val="center"/>
        <w:rPr>
          <w:rFonts w:ascii="Times New Roman" w:eastAsia="Calibri" w:hAnsi="Times New Roman" w:cs="Times New Roman"/>
          <w:b/>
          <w:sz w:val="28"/>
          <w:szCs w:val="28"/>
          <w:lang w:val="ru-RU"/>
        </w:rPr>
      </w:pPr>
      <w:r>
        <w:rPr>
          <w:rFonts w:ascii="Times New Roman" w:eastAsia="Calibri" w:hAnsi="Times New Roman" w:cs="Times New Roman"/>
          <w:b/>
          <w:sz w:val="28"/>
          <w:szCs w:val="28"/>
          <w:lang w:val="ru-RU"/>
        </w:rPr>
        <w:t xml:space="preserve">(на </w:t>
      </w:r>
      <w:proofErr w:type="spellStart"/>
      <w:r>
        <w:rPr>
          <w:rFonts w:ascii="Times New Roman" w:eastAsia="Calibri" w:hAnsi="Times New Roman" w:cs="Times New Roman"/>
          <w:b/>
          <w:sz w:val="28"/>
          <w:szCs w:val="28"/>
          <w:lang w:val="ru-RU"/>
        </w:rPr>
        <w:t>прикладі</w:t>
      </w:r>
      <w:proofErr w:type="spellEnd"/>
      <w:r>
        <w:rPr>
          <w:rFonts w:ascii="Times New Roman" w:eastAsia="Calibri" w:hAnsi="Times New Roman" w:cs="Times New Roman"/>
          <w:b/>
          <w:sz w:val="28"/>
          <w:szCs w:val="28"/>
          <w:lang w:val="ru-RU"/>
        </w:rPr>
        <w:t xml:space="preserve"> </w:t>
      </w:r>
      <w:proofErr w:type="spellStart"/>
      <w:r>
        <w:rPr>
          <w:rFonts w:ascii="Times New Roman" w:eastAsia="Calibri" w:hAnsi="Times New Roman" w:cs="Times New Roman"/>
          <w:b/>
          <w:sz w:val="28"/>
          <w:szCs w:val="28"/>
          <w:lang w:val="ru-RU"/>
        </w:rPr>
        <w:t>сан</w:t>
      </w:r>
      <w:r w:rsidR="00546973" w:rsidRPr="00546973">
        <w:rPr>
          <w:rFonts w:ascii="Times New Roman" w:eastAsia="Calibri" w:hAnsi="Times New Roman" w:cs="Times New Roman"/>
          <w:b/>
          <w:sz w:val="28"/>
          <w:szCs w:val="28"/>
          <w:lang w:val="ru-RU"/>
        </w:rPr>
        <w:t>аторію</w:t>
      </w:r>
      <w:proofErr w:type="spellEnd"/>
      <w:r w:rsidR="00546973" w:rsidRPr="00546973">
        <w:rPr>
          <w:rFonts w:ascii="Times New Roman" w:eastAsia="Calibri" w:hAnsi="Times New Roman" w:cs="Times New Roman"/>
          <w:b/>
          <w:sz w:val="28"/>
          <w:szCs w:val="28"/>
          <w:lang w:val="ru-RU"/>
        </w:rPr>
        <w:t xml:space="preserve"> „</w:t>
      </w:r>
      <w:proofErr w:type="spellStart"/>
      <w:r w:rsidR="00546973" w:rsidRPr="00546973">
        <w:rPr>
          <w:rFonts w:ascii="Times New Roman" w:eastAsia="Calibri" w:hAnsi="Times New Roman" w:cs="Times New Roman"/>
          <w:b/>
          <w:sz w:val="28"/>
          <w:szCs w:val="28"/>
          <w:lang w:val="ru-RU"/>
        </w:rPr>
        <w:t>Брусниця</w:t>
      </w:r>
      <w:proofErr w:type="spellEnd"/>
      <w:r w:rsidR="00546973" w:rsidRPr="00546973">
        <w:rPr>
          <w:rFonts w:ascii="Times New Roman" w:eastAsia="Calibri" w:hAnsi="Times New Roman" w:cs="Times New Roman"/>
          <w:b/>
          <w:sz w:val="28"/>
          <w:szCs w:val="28"/>
          <w:lang w:val="ru-RU"/>
        </w:rPr>
        <w:t>”)</w:t>
      </w:r>
    </w:p>
    <w:p w:rsidR="00A7746F" w:rsidRPr="00A7746F" w:rsidRDefault="00A7746F" w:rsidP="00B56B46">
      <w:pPr>
        <w:spacing w:after="0" w:line="360" w:lineRule="auto"/>
        <w:ind w:firstLine="709"/>
        <w:jc w:val="center"/>
        <w:rPr>
          <w:rFonts w:ascii="Times New Roman" w:eastAsia="Calibri" w:hAnsi="Times New Roman" w:cs="Times New Roman"/>
          <w:b/>
          <w:i/>
          <w:sz w:val="28"/>
          <w:szCs w:val="28"/>
          <w:lang w:val="ru-RU"/>
        </w:rPr>
      </w:pPr>
      <w:r w:rsidRPr="00A7746F">
        <w:rPr>
          <w:rFonts w:ascii="Times New Roman" w:eastAsia="Calibri" w:hAnsi="Times New Roman" w:cs="Times New Roman"/>
          <w:b/>
          <w:i/>
          <w:sz w:val="28"/>
          <w:szCs w:val="28"/>
          <w:lang w:val="ru-RU"/>
        </w:rPr>
        <w:t xml:space="preserve">Костащук </w:t>
      </w:r>
      <w:r w:rsidR="00B56B46">
        <w:rPr>
          <w:rFonts w:ascii="Times New Roman" w:eastAsia="Calibri" w:hAnsi="Times New Roman" w:cs="Times New Roman"/>
          <w:b/>
          <w:i/>
          <w:sz w:val="28"/>
          <w:szCs w:val="28"/>
          <w:lang w:val="ru-RU"/>
        </w:rPr>
        <w:t>В.І.</w:t>
      </w:r>
      <w:r w:rsidRPr="00A7746F">
        <w:rPr>
          <w:rFonts w:ascii="Times New Roman" w:eastAsia="Calibri" w:hAnsi="Times New Roman" w:cs="Times New Roman"/>
          <w:b/>
          <w:i/>
          <w:sz w:val="28"/>
          <w:szCs w:val="28"/>
          <w:lang w:val="ru-RU"/>
        </w:rPr>
        <w:t xml:space="preserve">, </w:t>
      </w:r>
      <w:r w:rsidR="00D03814">
        <w:rPr>
          <w:rFonts w:ascii="Times New Roman" w:eastAsia="Calibri" w:hAnsi="Times New Roman" w:cs="Times New Roman"/>
          <w:b/>
          <w:i/>
          <w:sz w:val="28"/>
          <w:szCs w:val="28"/>
          <w:lang w:val="ru-RU"/>
        </w:rPr>
        <w:t xml:space="preserve">Костащук </w:t>
      </w:r>
      <w:r w:rsidR="00B56B46">
        <w:rPr>
          <w:rFonts w:ascii="Times New Roman" w:eastAsia="Calibri" w:hAnsi="Times New Roman" w:cs="Times New Roman"/>
          <w:b/>
          <w:i/>
          <w:sz w:val="28"/>
          <w:szCs w:val="28"/>
          <w:lang w:val="ru-RU"/>
        </w:rPr>
        <w:t>М.І.</w:t>
      </w:r>
      <w:r w:rsidR="00D03814">
        <w:rPr>
          <w:rFonts w:ascii="Times New Roman" w:eastAsia="Calibri" w:hAnsi="Times New Roman" w:cs="Times New Roman"/>
          <w:b/>
          <w:i/>
          <w:sz w:val="28"/>
          <w:szCs w:val="28"/>
          <w:lang w:val="ru-RU"/>
        </w:rPr>
        <w:t xml:space="preserve">, </w:t>
      </w:r>
      <w:proofErr w:type="spellStart"/>
      <w:r w:rsidRPr="00A7746F">
        <w:rPr>
          <w:rFonts w:ascii="Times New Roman" w:eastAsia="Calibri" w:hAnsi="Times New Roman" w:cs="Times New Roman"/>
          <w:b/>
          <w:i/>
          <w:sz w:val="28"/>
          <w:szCs w:val="28"/>
          <w:lang w:val="ru-RU"/>
        </w:rPr>
        <w:t>Лакуста</w:t>
      </w:r>
      <w:proofErr w:type="spellEnd"/>
      <w:r w:rsidRPr="00A7746F">
        <w:rPr>
          <w:rFonts w:ascii="Times New Roman" w:eastAsia="Calibri" w:hAnsi="Times New Roman" w:cs="Times New Roman"/>
          <w:b/>
          <w:i/>
          <w:sz w:val="28"/>
          <w:szCs w:val="28"/>
          <w:lang w:val="ru-RU"/>
        </w:rPr>
        <w:t xml:space="preserve"> </w:t>
      </w:r>
      <w:r w:rsidR="00B56B46">
        <w:rPr>
          <w:rFonts w:ascii="Times New Roman" w:eastAsia="Calibri" w:hAnsi="Times New Roman" w:cs="Times New Roman"/>
          <w:b/>
          <w:i/>
          <w:sz w:val="28"/>
          <w:szCs w:val="28"/>
          <w:lang w:val="ru-RU"/>
        </w:rPr>
        <w:t>В.В.</w:t>
      </w:r>
    </w:p>
    <w:p w:rsidR="00A7746F" w:rsidRPr="00A7746F" w:rsidRDefault="00A7746F" w:rsidP="00B56B46">
      <w:pPr>
        <w:spacing w:after="0" w:line="360" w:lineRule="auto"/>
        <w:ind w:firstLine="709"/>
        <w:jc w:val="center"/>
        <w:rPr>
          <w:rFonts w:ascii="Times New Roman" w:eastAsia="Calibri" w:hAnsi="Times New Roman" w:cs="Times New Roman"/>
          <w:i/>
          <w:sz w:val="28"/>
          <w:szCs w:val="28"/>
        </w:rPr>
      </w:pPr>
      <w:proofErr w:type="spellStart"/>
      <w:r w:rsidRPr="00A7746F">
        <w:rPr>
          <w:rFonts w:ascii="Times New Roman" w:eastAsia="Calibri" w:hAnsi="Times New Roman" w:cs="Times New Roman"/>
          <w:i/>
          <w:sz w:val="28"/>
          <w:szCs w:val="28"/>
          <w:lang w:val="ru-RU"/>
        </w:rPr>
        <w:t>Чернівецький</w:t>
      </w:r>
      <w:proofErr w:type="spellEnd"/>
      <w:r w:rsidRPr="00A7746F">
        <w:rPr>
          <w:rFonts w:ascii="Times New Roman" w:eastAsia="Calibri" w:hAnsi="Times New Roman" w:cs="Times New Roman"/>
          <w:i/>
          <w:sz w:val="28"/>
          <w:szCs w:val="28"/>
          <w:lang w:val="ru-RU"/>
        </w:rPr>
        <w:t xml:space="preserve"> </w:t>
      </w:r>
      <w:proofErr w:type="spellStart"/>
      <w:r w:rsidRPr="00A7746F">
        <w:rPr>
          <w:rFonts w:ascii="Times New Roman" w:eastAsia="Calibri" w:hAnsi="Times New Roman" w:cs="Times New Roman"/>
          <w:i/>
          <w:sz w:val="28"/>
          <w:szCs w:val="28"/>
          <w:lang w:val="ru-RU"/>
        </w:rPr>
        <w:t>національний</w:t>
      </w:r>
      <w:proofErr w:type="spellEnd"/>
      <w:r w:rsidRPr="00A7746F">
        <w:rPr>
          <w:rFonts w:ascii="Times New Roman" w:eastAsia="Calibri" w:hAnsi="Times New Roman" w:cs="Times New Roman"/>
          <w:i/>
          <w:sz w:val="28"/>
          <w:szCs w:val="28"/>
          <w:lang w:val="ru-RU"/>
        </w:rPr>
        <w:t xml:space="preserve"> </w:t>
      </w:r>
      <w:proofErr w:type="spellStart"/>
      <w:r w:rsidRPr="00A7746F">
        <w:rPr>
          <w:rFonts w:ascii="Times New Roman" w:eastAsia="Calibri" w:hAnsi="Times New Roman" w:cs="Times New Roman"/>
          <w:i/>
          <w:sz w:val="28"/>
          <w:szCs w:val="28"/>
          <w:lang w:val="ru-RU"/>
        </w:rPr>
        <w:t>університет</w:t>
      </w:r>
      <w:proofErr w:type="spellEnd"/>
      <w:r>
        <w:rPr>
          <w:rFonts w:ascii="Times New Roman" w:eastAsia="Calibri" w:hAnsi="Times New Roman" w:cs="Times New Roman"/>
          <w:i/>
          <w:sz w:val="28"/>
          <w:szCs w:val="28"/>
          <w:lang w:val="ru-RU"/>
        </w:rPr>
        <w:t xml:space="preserve"> </w:t>
      </w:r>
      <w:proofErr w:type="spellStart"/>
      <w:r>
        <w:rPr>
          <w:rFonts w:ascii="Times New Roman" w:eastAsia="Calibri" w:hAnsi="Times New Roman" w:cs="Times New Roman"/>
          <w:i/>
          <w:sz w:val="28"/>
          <w:szCs w:val="28"/>
          <w:lang w:val="ru-RU"/>
        </w:rPr>
        <w:t>імені</w:t>
      </w:r>
      <w:proofErr w:type="spellEnd"/>
      <w:r>
        <w:rPr>
          <w:rFonts w:ascii="Times New Roman" w:eastAsia="Calibri" w:hAnsi="Times New Roman" w:cs="Times New Roman"/>
          <w:i/>
          <w:sz w:val="28"/>
          <w:szCs w:val="28"/>
          <w:lang w:val="ru-RU"/>
        </w:rPr>
        <w:t xml:space="preserve"> </w:t>
      </w:r>
      <w:proofErr w:type="spellStart"/>
      <w:r>
        <w:rPr>
          <w:rFonts w:ascii="Times New Roman" w:eastAsia="Calibri" w:hAnsi="Times New Roman" w:cs="Times New Roman"/>
          <w:i/>
          <w:sz w:val="28"/>
          <w:szCs w:val="28"/>
          <w:lang w:val="ru-RU"/>
        </w:rPr>
        <w:t>Юрія</w:t>
      </w:r>
      <w:proofErr w:type="spellEnd"/>
      <w:r>
        <w:rPr>
          <w:rFonts w:ascii="Times New Roman" w:eastAsia="Calibri" w:hAnsi="Times New Roman" w:cs="Times New Roman"/>
          <w:i/>
          <w:sz w:val="28"/>
          <w:szCs w:val="28"/>
          <w:lang w:val="ru-RU"/>
        </w:rPr>
        <w:t xml:space="preserve"> Федьковича</w:t>
      </w:r>
    </w:p>
    <w:p w:rsidR="00C24A0C" w:rsidRDefault="00196ADF" w:rsidP="00B56B46">
      <w:pPr>
        <w:spacing w:after="0" w:line="360" w:lineRule="auto"/>
        <w:ind w:firstLine="709"/>
        <w:jc w:val="both"/>
        <w:rPr>
          <w:rFonts w:ascii="Times New Roman" w:eastAsia="Calibri" w:hAnsi="Times New Roman" w:cs="Times New Roman"/>
          <w:sz w:val="28"/>
          <w:szCs w:val="28"/>
          <w:lang w:val="ru-RU"/>
        </w:rPr>
      </w:pPr>
      <w:r w:rsidRPr="00B56B46">
        <w:rPr>
          <w:rFonts w:ascii="Times New Roman" w:eastAsia="Calibri" w:hAnsi="Times New Roman" w:cs="Times New Roman"/>
          <w:b/>
          <w:sz w:val="28"/>
          <w:szCs w:val="28"/>
        </w:rPr>
        <w:t>Анотація</w:t>
      </w:r>
      <w:r w:rsidRPr="00B56B46">
        <w:rPr>
          <w:rFonts w:ascii="Times New Roman" w:eastAsia="Calibri" w:hAnsi="Times New Roman" w:cs="Times New Roman"/>
          <w:sz w:val="28"/>
          <w:szCs w:val="28"/>
        </w:rPr>
        <w:t xml:space="preserve">: </w:t>
      </w:r>
      <w:proofErr w:type="spellStart"/>
      <w:r w:rsidR="00B56B46" w:rsidRPr="00B56B46">
        <w:rPr>
          <w:rFonts w:ascii="Times New Roman" w:eastAsia="Calibri" w:hAnsi="Times New Roman" w:cs="Times New Roman"/>
          <w:b/>
          <w:i/>
          <w:sz w:val="28"/>
          <w:szCs w:val="28"/>
        </w:rPr>
        <w:t>Костащук</w:t>
      </w:r>
      <w:proofErr w:type="spellEnd"/>
      <w:r w:rsidR="00B56B46" w:rsidRPr="00B56B46">
        <w:rPr>
          <w:rFonts w:ascii="Times New Roman" w:eastAsia="Calibri" w:hAnsi="Times New Roman" w:cs="Times New Roman"/>
          <w:b/>
          <w:i/>
          <w:sz w:val="28"/>
          <w:szCs w:val="28"/>
        </w:rPr>
        <w:t xml:space="preserve"> В.І., </w:t>
      </w:r>
      <w:proofErr w:type="spellStart"/>
      <w:r w:rsidR="00B56B46" w:rsidRPr="00B56B46">
        <w:rPr>
          <w:rFonts w:ascii="Times New Roman" w:eastAsia="Calibri" w:hAnsi="Times New Roman" w:cs="Times New Roman"/>
          <w:b/>
          <w:i/>
          <w:sz w:val="28"/>
          <w:szCs w:val="28"/>
        </w:rPr>
        <w:t>Костащук</w:t>
      </w:r>
      <w:proofErr w:type="spellEnd"/>
      <w:r w:rsidR="00B56B46" w:rsidRPr="00B56B46">
        <w:rPr>
          <w:rFonts w:ascii="Times New Roman" w:eastAsia="Calibri" w:hAnsi="Times New Roman" w:cs="Times New Roman"/>
          <w:b/>
          <w:i/>
          <w:sz w:val="28"/>
          <w:szCs w:val="28"/>
        </w:rPr>
        <w:t xml:space="preserve"> М.І., </w:t>
      </w:r>
      <w:proofErr w:type="spellStart"/>
      <w:r w:rsidR="00B56B46" w:rsidRPr="00B56B46">
        <w:rPr>
          <w:rFonts w:ascii="Times New Roman" w:eastAsia="Calibri" w:hAnsi="Times New Roman" w:cs="Times New Roman"/>
          <w:b/>
          <w:i/>
          <w:sz w:val="28"/>
          <w:szCs w:val="28"/>
        </w:rPr>
        <w:t>Лакуста</w:t>
      </w:r>
      <w:proofErr w:type="spellEnd"/>
      <w:r w:rsidR="00B56B46" w:rsidRPr="00B56B46">
        <w:rPr>
          <w:rFonts w:ascii="Times New Roman" w:eastAsia="Calibri" w:hAnsi="Times New Roman" w:cs="Times New Roman"/>
          <w:b/>
          <w:i/>
          <w:sz w:val="28"/>
          <w:szCs w:val="28"/>
        </w:rPr>
        <w:t xml:space="preserve"> В.В. </w:t>
      </w:r>
      <w:r w:rsidR="00B56B46" w:rsidRPr="00B56B46">
        <w:rPr>
          <w:rFonts w:ascii="Times New Roman" w:eastAsia="Calibri" w:hAnsi="Times New Roman" w:cs="Times New Roman"/>
          <w:b/>
          <w:i/>
          <w:sz w:val="28"/>
          <w:szCs w:val="28"/>
          <w:lang w:val="ru-RU"/>
        </w:rPr>
        <w:t>SWOT</w:t>
      </w:r>
      <w:r w:rsidR="00B56B46" w:rsidRPr="00B56B46">
        <w:rPr>
          <w:rFonts w:ascii="Times New Roman" w:eastAsia="Calibri" w:hAnsi="Times New Roman" w:cs="Times New Roman"/>
          <w:b/>
          <w:i/>
          <w:sz w:val="28"/>
          <w:szCs w:val="28"/>
        </w:rPr>
        <w:t xml:space="preserve"> – аналіз перспектив розвитку лікувально-оздоровчого туризму (на прикладі санаторію „Брусниця”) </w:t>
      </w:r>
      <w:r w:rsidR="00B56B46">
        <w:rPr>
          <w:rFonts w:ascii="Times New Roman" w:eastAsia="Calibri" w:hAnsi="Times New Roman" w:cs="Times New Roman"/>
          <w:sz w:val="28"/>
          <w:szCs w:val="28"/>
        </w:rPr>
        <w:t xml:space="preserve">В статті </w:t>
      </w:r>
      <w:r w:rsidRPr="00B56B46">
        <w:rPr>
          <w:rFonts w:ascii="Times New Roman" w:eastAsia="Calibri" w:hAnsi="Times New Roman" w:cs="Times New Roman"/>
          <w:sz w:val="28"/>
          <w:szCs w:val="28"/>
        </w:rPr>
        <w:t xml:space="preserve">викладено основні теоретико-методичні аспекти проведення </w:t>
      </w:r>
      <w:r w:rsidRPr="00196ADF">
        <w:rPr>
          <w:rFonts w:ascii="Times New Roman" w:eastAsia="Calibri" w:hAnsi="Times New Roman" w:cs="Times New Roman"/>
          <w:sz w:val="28"/>
          <w:szCs w:val="28"/>
          <w:lang w:val="ru-RU"/>
        </w:rPr>
        <w:t>SWOT</w:t>
      </w:r>
      <w:r w:rsidRPr="00B56B46">
        <w:rPr>
          <w:rFonts w:ascii="Times New Roman" w:eastAsia="Calibri" w:hAnsi="Times New Roman" w:cs="Times New Roman"/>
          <w:sz w:val="28"/>
          <w:szCs w:val="28"/>
        </w:rPr>
        <w:t xml:space="preserve">-аналізу в туристично-рекреаційному комплексі. </w:t>
      </w:r>
      <w:proofErr w:type="spellStart"/>
      <w:r>
        <w:rPr>
          <w:rFonts w:ascii="Times New Roman" w:eastAsia="Calibri" w:hAnsi="Times New Roman" w:cs="Times New Roman"/>
          <w:sz w:val="28"/>
          <w:szCs w:val="28"/>
          <w:lang w:val="ru-RU"/>
        </w:rPr>
        <w:t>Наприкладі</w:t>
      </w:r>
      <w:proofErr w:type="spellEnd"/>
      <w:r>
        <w:rPr>
          <w:rFonts w:ascii="Times New Roman" w:eastAsia="Calibri" w:hAnsi="Times New Roman" w:cs="Times New Roman"/>
          <w:sz w:val="28"/>
          <w:szCs w:val="28"/>
          <w:lang w:val="ru-RU"/>
        </w:rPr>
        <w:t xml:space="preserve"> </w:t>
      </w:r>
      <w:proofErr w:type="spellStart"/>
      <w:r>
        <w:rPr>
          <w:rFonts w:ascii="Times New Roman" w:eastAsia="Calibri" w:hAnsi="Times New Roman" w:cs="Times New Roman"/>
          <w:sz w:val="28"/>
          <w:szCs w:val="28"/>
          <w:lang w:val="ru-RU"/>
        </w:rPr>
        <w:t>Брусницького</w:t>
      </w:r>
      <w:proofErr w:type="spellEnd"/>
      <w:r>
        <w:rPr>
          <w:rFonts w:ascii="Times New Roman" w:eastAsia="Calibri" w:hAnsi="Times New Roman" w:cs="Times New Roman"/>
          <w:sz w:val="28"/>
          <w:szCs w:val="28"/>
          <w:lang w:val="ru-RU"/>
        </w:rPr>
        <w:t xml:space="preserve"> </w:t>
      </w:r>
      <w:proofErr w:type="spellStart"/>
      <w:r>
        <w:rPr>
          <w:rFonts w:ascii="Times New Roman" w:eastAsia="Calibri" w:hAnsi="Times New Roman" w:cs="Times New Roman"/>
          <w:sz w:val="28"/>
          <w:szCs w:val="28"/>
          <w:lang w:val="ru-RU"/>
        </w:rPr>
        <w:t>санаторію</w:t>
      </w:r>
      <w:proofErr w:type="spellEnd"/>
      <w:r>
        <w:rPr>
          <w:rFonts w:ascii="Times New Roman" w:eastAsia="Calibri" w:hAnsi="Times New Roman" w:cs="Times New Roman"/>
          <w:sz w:val="28"/>
          <w:szCs w:val="28"/>
          <w:lang w:val="ru-RU"/>
        </w:rPr>
        <w:t xml:space="preserve"> проведено </w:t>
      </w:r>
      <w:proofErr w:type="spellStart"/>
      <w:r>
        <w:rPr>
          <w:rFonts w:ascii="Times New Roman" w:eastAsia="Calibri" w:hAnsi="Times New Roman" w:cs="Times New Roman"/>
          <w:sz w:val="28"/>
          <w:szCs w:val="28"/>
          <w:lang w:val="ru-RU"/>
        </w:rPr>
        <w:t>локальний</w:t>
      </w:r>
      <w:proofErr w:type="spellEnd"/>
      <w:r>
        <w:rPr>
          <w:rFonts w:ascii="Times New Roman" w:eastAsia="Calibri" w:hAnsi="Times New Roman" w:cs="Times New Roman"/>
          <w:sz w:val="28"/>
          <w:szCs w:val="28"/>
          <w:lang w:val="ru-RU"/>
        </w:rPr>
        <w:t xml:space="preserve"> SWOT-</w:t>
      </w:r>
      <w:proofErr w:type="spellStart"/>
      <w:r>
        <w:rPr>
          <w:rFonts w:ascii="Times New Roman" w:eastAsia="Calibri" w:hAnsi="Times New Roman" w:cs="Times New Roman"/>
          <w:sz w:val="28"/>
          <w:szCs w:val="28"/>
          <w:lang w:val="ru-RU"/>
        </w:rPr>
        <w:t>аналіз</w:t>
      </w:r>
      <w:proofErr w:type="spellEnd"/>
      <w:r>
        <w:rPr>
          <w:rFonts w:ascii="Times New Roman" w:eastAsia="Calibri" w:hAnsi="Times New Roman" w:cs="Times New Roman"/>
          <w:sz w:val="28"/>
          <w:szCs w:val="28"/>
          <w:lang w:val="ru-RU"/>
        </w:rPr>
        <w:t xml:space="preserve"> </w:t>
      </w:r>
      <w:proofErr w:type="spellStart"/>
      <w:r>
        <w:rPr>
          <w:rFonts w:ascii="Times New Roman" w:eastAsia="Calibri" w:hAnsi="Times New Roman" w:cs="Times New Roman"/>
          <w:sz w:val="28"/>
          <w:szCs w:val="28"/>
          <w:lang w:val="ru-RU"/>
        </w:rPr>
        <w:t>слабких</w:t>
      </w:r>
      <w:proofErr w:type="spellEnd"/>
      <w:r>
        <w:rPr>
          <w:rFonts w:ascii="Times New Roman" w:eastAsia="Calibri" w:hAnsi="Times New Roman" w:cs="Times New Roman"/>
          <w:sz w:val="28"/>
          <w:szCs w:val="28"/>
          <w:lang w:val="ru-RU"/>
        </w:rPr>
        <w:t xml:space="preserve"> і </w:t>
      </w:r>
      <w:proofErr w:type="spellStart"/>
      <w:r>
        <w:rPr>
          <w:rFonts w:ascii="Times New Roman" w:eastAsia="Calibri" w:hAnsi="Times New Roman" w:cs="Times New Roman"/>
          <w:sz w:val="28"/>
          <w:szCs w:val="28"/>
          <w:lang w:val="ru-RU"/>
        </w:rPr>
        <w:t>сильних</w:t>
      </w:r>
      <w:proofErr w:type="spellEnd"/>
      <w:r>
        <w:rPr>
          <w:rFonts w:ascii="Times New Roman" w:eastAsia="Calibri" w:hAnsi="Times New Roman" w:cs="Times New Roman"/>
          <w:sz w:val="28"/>
          <w:szCs w:val="28"/>
          <w:lang w:val="ru-RU"/>
        </w:rPr>
        <w:t xml:space="preserve"> </w:t>
      </w:r>
      <w:proofErr w:type="spellStart"/>
      <w:r>
        <w:rPr>
          <w:rFonts w:ascii="Times New Roman" w:eastAsia="Calibri" w:hAnsi="Times New Roman" w:cs="Times New Roman"/>
          <w:sz w:val="28"/>
          <w:szCs w:val="28"/>
          <w:lang w:val="ru-RU"/>
        </w:rPr>
        <w:t>чинників</w:t>
      </w:r>
      <w:proofErr w:type="spellEnd"/>
      <w:r>
        <w:rPr>
          <w:rFonts w:ascii="Times New Roman" w:eastAsia="Calibri" w:hAnsi="Times New Roman" w:cs="Times New Roman"/>
          <w:sz w:val="28"/>
          <w:szCs w:val="28"/>
          <w:lang w:val="ru-RU"/>
        </w:rPr>
        <w:t xml:space="preserve"> </w:t>
      </w:r>
      <w:proofErr w:type="gramStart"/>
      <w:r w:rsidR="00B56B46">
        <w:rPr>
          <w:rFonts w:ascii="Times New Roman" w:eastAsia="Calibri" w:hAnsi="Times New Roman" w:cs="Times New Roman"/>
          <w:sz w:val="28"/>
          <w:szCs w:val="28"/>
          <w:lang w:val="ru-RU"/>
        </w:rPr>
        <w:t>перспективного</w:t>
      </w:r>
      <w:proofErr w:type="gramEnd"/>
      <w:r w:rsidR="00B56B46">
        <w:rPr>
          <w:rFonts w:ascii="Times New Roman" w:eastAsia="Calibri" w:hAnsi="Times New Roman" w:cs="Times New Roman"/>
          <w:sz w:val="28"/>
          <w:szCs w:val="28"/>
          <w:lang w:val="ru-RU"/>
        </w:rPr>
        <w:t xml:space="preserve"> </w:t>
      </w:r>
      <w:proofErr w:type="spellStart"/>
      <w:r>
        <w:rPr>
          <w:rFonts w:ascii="Times New Roman" w:eastAsia="Calibri" w:hAnsi="Times New Roman" w:cs="Times New Roman"/>
          <w:sz w:val="28"/>
          <w:szCs w:val="28"/>
          <w:lang w:val="ru-RU"/>
        </w:rPr>
        <w:t>розвитку</w:t>
      </w:r>
      <w:proofErr w:type="spellEnd"/>
      <w:r>
        <w:rPr>
          <w:rFonts w:ascii="Times New Roman" w:eastAsia="Calibri" w:hAnsi="Times New Roman" w:cs="Times New Roman"/>
          <w:sz w:val="28"/>
          <w:szCs w:val="28"/>
          <w:lang w:val="ru-RU"/>
        </w:rPr>
        <w:t xml:space="preserve"> </w:t>
      </w:r>
      <w:proofErr w:type="spellStart"/>
      <w:r w:rsidR="00B56B46">
        <w:rPr>
          <w:rFonts w:ascii="Times New Roman" w:eastAsia="Calibri" w:hAnsi="Times New Roman" w:cs="Times New Roman"/>
          <w:sz w:val="28"/>
          <w:szCs w:val="28"/>
          <w:lang w:val="ru-RU"/>
        </w:rPr>
        <w:t>даного</w:t>
      </w:r>
      <w:proofErr w:type="spellEnd"/>
      <w:r w:rsidR="00B56B46">
        <w:rPr>
          <w:rFonts w:ascii="Times New Roman" w:eastAsia="Calibri" w:hAnsi="Times New Roman" w:cs="Times New Roman"/>
          <w:sz w:val="28"/>
          <w:szCs w:val="28"/>
          <w:lang w:val="ru-RU"/>
        </w:rPr>
        <w:t xml:space="preserve"> </w:t>
      </w:r>
      <w:proofErr w:type="spellStart"/>
      <w:r w:rsidR="00B56B46">
        <w:rPr>
          <w:rFonts w:ascii="Times New Roman" w:eastAsia="Calibri" w:hAnsi="Times New Roman" w:cs="Times New Roman"/>
          <w:sz w:val="28"/>
          <w:szCs w:val="28"/>
          <w:lang w:val="ru-RU"/>
        </w:rPr>
        <w:t>суб’єкту</w:t>
      </w:r>
      <w:proofErr w:type="spellEnd"/>
      <w:r w:rsidR="00B56B46">
        <w:rPr>
          <w:rFonts w:ascii="Times New Roman" w:eastAsia="Calibri" w:hAnsi="Times New Roman" w:cs="Times New Roman"/>
          <w:sz w:val="28"/>
          <w:szCs w:val="28"/>
          <w:lang w:val="ru-RU"/>
        </w:rPr>
        <w:t xml:space="preserve"> </w:t>
      </w:r>
      <w:proofErr w:type="spellStart"/>
      <w:r w:rsidR="00B56B46">
        <w:rPr>
          <w:rFonts w:ascii="Times New Roman" w:eastAsia="Calibri" w:hAnsi="Times New Roman" w:cs="Times New Roman"/>
          <w:sz w:val="28"/>
          <w:szCs w:val="28"/>
          <w:lang w:val="ru-RU"/>
        </w:rPr>
        <w:t>рекреаційно-туристичного</w:t>
      </w:r>
      <w:proofErr w:type="spellEnd"/>
      <w:r w:rsidR="00B56B46">
        <w:rPr>
          <w:rFonts w:ascii="Times New Roman" w:eastAsia="Calibri" w:hAnsi="Times New Roman" w:cs="Times New Roman"/>
          <w:sz w:val="28"/>
          <w:szCs w:val="28"/>
          <w:lang w:val="ru-RU"/>
        </w:rPr>
        <w:t xml:space="preserve"> комплексу </w:t>
      </w:r>
      <w:proofErr w:type="spellStart"/>
      <w:r w:rsidR="00B56B46">
        <w:rPr>
          <w:rFonts w:ascii="Times New Roman" w:eastAsia="Calibri" w:hAnsi="Times New Roman" w:cs="Times New Roman"/>
          <w:sz w:val="28"/>
          <w:szCs w:val="28"/>
          <w:lang w:val="ru-RU"/>
        </w:rPr>
        <w:t>Чернівецької</w:t>
      </w:r>
      <w:proofErr w:type="spellEnd"/>
      <w:r w:rsidR="00B56B46">
        <w:rPr>
          <w:rFonts w:ascii="Times New Roman" w:eastAsia="Calibri" w:hAnsi="Times New Roman" w:cs="Times New Roman"/>
          <w:sz w:val="28"/>
          <w:szCs w:val="28"/>
          <w:lang w:val="ru-RU"/>
        </w:rPr>
        <w:t xml:space="preserve"> </w:t>
      </w:r>
      <w:proofErr w:type="spellStart"/>
      <w:r w:rsidR="00B56B46">
        <w:rPr>
          <w:rFonts w:ascii="Times New Roman" w:eastAsia="Calibri" w:hAnsi="Times New Roman" w:cs="Times New Roman"/>
          <w:sz w:val="28"/>
          <w:szCs w:val="28"/>
          <w:lang w:val="ru-RU"/>
        </w:rPr>
        <w:t>області</w:t>
      </w:r>
      <w:proofErr w:type="spellEnd"/>
      <w:r w:rsidR="00B56B46">
        <w:rPr>
          <w:rFonts w:ascii="Times New Roman" w:eastAsia="Calibri" w:hAnsi="Times New Roman" w:cs="Times New Roman"/>
          <w:sz w:val="28"/>
          <w:szCs w:val="28"/>
          <w:lang w:val="ru-RU"/>
        </w:rPr>
        <w:t xml:space="preserve">. </w:t>
      </w:r>
      <w:r w:rsidR="00C24A0C">
        <w:rPr>
          <w:rFonts w:ascii="Times New Roman" w:eastAsia="Calibri" w:hAnsi="Times New Roman" w:cs="Times New Roman"/>
          <w:sz w:val="28"/>
          <w:szCs w:val="28"/>
          <w:lang w:val="ru-RU"/>
        </w:rPr>
        <w:t xml:space="preserve">На </w:t>
      </w:r>
      <w:proofErr w:type="spellStart"/>
      <w:r w:rsidR="00C24A0C">
        <w:rPr>
          <w:rFonts w:ascii="Times New Roman" w:eastAsia="Calibri" w:hAnsi="Times New Roman" w:cs="Times New Roman"/>
          <w:sz w:val="28"/>
          <w:szCs w:val="28"/>
          <w:lang w:val="ru-RU"/>
        </w:rPr>
        <w:t>основі</w:t>
      </w:r>
      <w:proofErr w:type="spellEnd"/>
      <w:r w:rsidR="00C24A0C">
        <w:rPr>
          <w:rFonts w:ascii="Times New Roman" w:eastAsia="Calibri" w:hAnsi="Times New Roman" w:cs="Times New Roman"/>
          <w:sz w:val="28"/>
          <w:szCs w:val="28"/>
          <w:lang w:val="ru-RU"/>
        </w:rPr>
        <w:t xml:space="preserve"> </w:t>
      </w:r>
      <w:proofErr w:type="spellStart"/>
      <w:r w:rsidR="00C24A0C">
        <w:rPr>
          <w:rFonts w:ascii="Times New Roman" w:eastAsia="Calibri" w:hAnsi="Times New Roman" w:cs="Times New Roman"/>
          <w:sz w:val="28"/>
          <w:szCs w:val="28"/>
          <w:lang w:val="ru-RU"/>
        </w:rPr>
        <w:t>проведеного</w:t>
      </w:r>
      <w:proofErr w:type="spellEnd"/>
      <w:r w:rsidR="00C24A0C">
        <w:rPr>
          <w:rFonts w:ascii="Times New Roman" w:eastAsia="Calibri" w:hAnsi="Times New Roman" w:cs="Times New Roman"/>
          <w:sz w:val="28"/>
          <w:szCs w:val="28"/>
          <w:lang w:val="ru-RU"/>
        </w:rPr>
        <w:t xml:space="preserve"> </w:t>
      </w:r>
      <w:proofErr w:type="spellStart"/>
      <w:proofErr w:type="gramStart"/>
      <w:r w:rsidR="00C24A0C">
        <w:rPr>
          <w:rFonts w:ascii="Times New Roman" w:eastAsia="Calibri" w:hAnsi="Times New Roman" w:cs="Times New Roman"/>
          <w:sz w:val="28"/>
          <w:szCs w:val="28"/>
          <w:lang w:val="ru-RU"/>
        </w:rPr>
        <w:t>досл</w:t>
      </w:r>
      <w:proofErr w:type="gramEnd"/>
      <w:r w:rsidR="00C24A0C">
        <w:rPr>
          <w:rFonts w:ascii="Times New Roman" w:eastAsia="Calibri" w:hAnsi="Times New Roman" w:cs="Times New Roman"/>
          <w:sz w:val="28"/>
          <w:szCs w:val="28"/>
          <w:lang w:val="ru-RU"/>
        </w:rPr>
        <w:t>ідження</w:t>
      </w:r>
      <w:proofErr w:type="spellEnd"/>
      <w:r w:rsidR="00C24A0C">
        <w:rPr>
          <w:rFonts w:ascii="Times New Roman" w:eastAsia="Calibri" w:hAnsi="Times New Roman" w:cs="Times New Roman"/>
          <w:sz w:val="28"/>
          <w:szCs w:val="28"/>
          <w:lang w:val="ru-RU"/>
        </w:rPr>
        <w:t xml:space="preserve"> </w:t>
      </w:r>
      <w:proofErr w:type="spellStart"/>
      <w:r w:rsidR="00C24A0C">
        <w:rPr>
          <w:rFonts w:ascii="Times New Roman" w:eastAsia="Calibri" w:hAnsi="Times New Roman" w:cs="Times New Roman"/>
          <w:sz w:val="28"/>
          <w:szCs w:val="28"/>
          <w:lang w:val="ru-RU"/>
        </w:rPr>
        <w:t>обгрунтовано</w:t>
      </w:r>
      <w:proofErr w:type="spellEnd"/>
      <w:r w:rsidR="00C24A0C">
        <w:rPr>
          <w:rFonts w:ascii="Times New Roman" w:eastAsia="Calibri" w:hAnsi="Times New Roman" w:cs="Times New Roman"/>
          <w:sz w:val="28"/>
          <w:szCs w:val="28"/>
          <w:lang w:val="ru-RU"/>
        </w:rPr>
        <w:t xml:space="preserve"> заходи </w:t>
      </w:r>
      <w:proofErr w:type="spellStart"/>
      <w:r w:rsidR="00C24A0C">
        <w:rPr>
          <w:rFonts w:ascii="Times New Roman" w:eastAsia="Calibri" w:hAnsi="Times New Roman" w:cs="Times New Roman"/>
          <w:sz w:val="28"/>
          <w:szCs w:val="28"/>
          <w:lang w:val="ru-RU"/>
        </w:rPr>
        <w:t>які</w:t>
      </w:r>
      <w:proofErr w:type="spellEnd"/>
      <w:r w:rsidR="00C24A0C">
        <w:rPr>
          <w:rFonts w:ascii="Times New Roman" w:eastAsia="Calibri" w:hAnsi="Times New Roman" w:cs="Times New Roman"/>
          <w:sz w:val="28"/>
          <w:szCs w:val="28"/>
          <w:lang w:val="ru-RU"/>
        </w:rPr>
        <w:t xml:space="preserve"> </w:t>
      </w:r>
      <w:proofErr w:type="spellStart"/>
      <w:r w:rsidR="00C24A0C">
        <w:rPr>
          <w:rFonts w:ascii="Times New Roman" w:eastAsia="Calibri" w:hAnsi="Times New Roman" w:cs="Times New Roman"/>
          <w:sz w:val="28"/>
          <w:szCs w:val="28"/>
          <w:lang w:val="ru-RU"/>
        </w:rPr>
        <w:t>необхідно</w:t>
      </w:r>
      <w:proofErr w:type="spellEnd"/>
      <w:r w:rsidR="00C24A0C">
        <w:rPr>
          <w:rFonts w:ascii="Times New Roman" w:eastAsia="Calibri" w:hAnsi="Times New Roman" w:cs="Times New Roman"/>
          <w:sz w:val="28"/>
          <w:szCs w:val="28"/>
          <w:lang w:val="ru-RU"/>
        </w:rPr>
        <w:t xml:space="preserve"> </w:t>
      </w:r>
      <w:proofErr w:type="spellStart"/>
      <w:r w:rsidR="00C24A0C">
        <w:rPr>
          <w:rFonts w:ascii="Times New Roman" w:eastAsia="Calibri" w:hAnsi="Times New Roman" w:cs="Times New Roman"/>
          <w:sz w:val="28"/>
          <w:szCs w:val="28"/>
          <w:lang w:val="ru-RU"/>
        </w:rPr>
        <w:t>вжити</w:t>
      </w:r>
      <w:proofErr w:type="spellEnd"/>
      <w:r w:rsidR="00C24A0C">
        <w:rPr>
          <w:rFonts w:ascii="Times New Roman" w:eastAsia="Calibri" w:hAnsi="Times New Roman" w:cs="Times New Roman"/>
          <w:sz w:val="28"/>
          <w:szCs w:val="28"/>
          <w:lang w:val="ru-RU"/>
        </w:rPr>
        <w:t xml:space="preserve"> як органам </w:t>
      </w:r>
      <w:proofErr w:type="spellStart"/>
      <w:r w:rsidR="00C24A0C">
        <w:rPr>
          <w:rFonts w:ascii="Times New Roman" w:eastAsia="Calibri" w:hAnsi="Times New Roman" w:cs="Times New Roman"/>
          <w:sz w:val="28"/>
          <w:szCs w:val="28"/>
          <w:lang w:val="ru-RU"/>
        </w:rPr>
        <w:t>влади</w:t>
      </w:r>
      <w:proofErr w:type="spellEnd"/>
      <w:r w:rsidR="00C24A0C">
        <w:rPr>
          <w:rFonts w:ascii="Times New Roman" w:eastAsia="Calibri" w:hAnsi="Times New Roman" w:cs="Times New Roman"/>
          <w:sz w:val="28"/>
          <w:szCs w:val="28"/>
          <w:lang w:val="ru-RU"/>
        </w:rPr>
        <w:t xml:space="preserve"> так </w:t>
      </w:r>
      <w:proofErr w:type="spellStart"/>
      <w:r w:rsidR="00C24A0C">
        <w:rPr>
          <w:rFonts w:ascii="Times New Roman" w:eastAsia="Calibri" w:hAnsi="Times New Roman" w:cs="Times New Roman"/>
          <w:sz w:val="28"/>
          <w:szCs w:val="28"/>
          <w:lang w:val="ru-RU"/>
        </w:rPr>
        <w:t>зацікавленим</w:t>
      </w:r>
      <w:proofErr w:type="spellEnd"/>
      <w:r w:rsidR="00C24A0C">
        <w:rPr>
          <w:rFonts w:ascii="Times New Roman" w:eastAsia="Calibri" w:hAnsi="Times New Roman" w:cs="Times New Roman"/>
          <w:sz w:val="28"/>
          <w:szCs w:val="28"/>
          <w:lang w:val="ru-RU"/>
        </w:rPr>
        <w:t xml:space="preserve"> </w:t>
      </w:r>
      <w:proofErr w:type="spellStart"/>
      <w:r w:rsidR="00C24A0C">
        <w:rPr>
          <w:rFonts w:ascii="Times New Roman" w:eastAsia="Calibri" w:hAnsi="Times New Roman" w:cs="Times New Roman"/>
          <w:sz w:val="28"/>
          <w:szCs w:val="28"/>
          <w:lang w:val="ru-RU"/>
        </w:rPr>
        <w:t>підприємцям</w:t>
      </w:r>
      <w:proofErr w:type="spellEnd"/>
      <w:r w:rsidR="00C24A0C">
        <w:rPr>
          <w:rFonts w:ascii="Times New Roman" w:eastAsia="Calibri" w:hAnsi="Times New Roman" w:cs="Times New Roman"/>
          <w:sz w:val="28"/>
          <w:szCs w:val="28"/>
          <w:lang w:val="ru-RU"/>
        </w:rPr>
        <w:t xml:space="preserve"> для </w:t>
      </w:r>
      <w:proofErr w:type="spellStart"/>
      <w:r w:rsidR="00C24A0C">
        <w:rPr>
          <w:rFonts w:ascii="Times New Roman" w:eastAsia="Calibri" w:hAnsi="Times New Roman" w:cs="Times New Roman"/>
          <w:sz w:val="28"/>
          <w:szCs w:val="28"/>
          <w:lang w:val="ru-RU"/>
        </w:rPr>
        <w:t>прискореного</w:t>
      </w:r>
      <w:proofErr w:type="spellEnd"/>
      <w:r w:rsidR="00C24A0C">
        <w:rPr>
          <w:rFonts w:ascii="Times New Roman" w:eastAsia="Calibri" w:hAnsi="Times New Roman" w:cs="Times New Roman"/>
          <w:sz w:val="28"/>
          <w:szCs w:val="28"/>
          <w:lang w:val="ru-RU"/>
        </w:rPr>
        <w:t xml:space="preserve"> </w:t>
      </w:r>
      <w:proofErr w:type="spellStart"/>
      <w:r w:rsidR="00C24A0C">
        <w:rPr>
          <w:rFonts w:ascii="Times New Roman" w:eastAsia="Calibri" w:hAnsi="Times New Roman" w:cs="Times New Roman"/>
          <w:sz w:val="28"/>
          <w:szCs w:val="28"/>
          <w:lang w:val="ru-RU"/>
        </w:rPr>
        <w:t>розвитку</w:t>
      </w:r>
      <w:proofErr w:type="spellEnd"/>
      <w:r w:rsidR="00C24A0C">
        <w:rPr>
          <w:rFonts w:ascii="Times New Roman" w:eastAsia="Calibri" w:hAnsi="Times New Roman" w:cs="Times New Roman"/>
          <w:sz w:val="28"/>
          <w:szCs w:val="28"/>
          <w:lang w:val="ru-RU"/>
        </w:rPr>
        <w:t xml:space="preserve"> </w:t>
      </w:r>
      <w:proofErr w:type="spellStart"/>
      <w:r w:rsidR="00C24A0C">
        <w:rPr>
          <w:rFonts w:ascii="Times New Roman" w:eastAsia="Calibri" w:hAnsi="Times New Roman" w:cs="Times New Roman"/>
          <w:sz w:val="28"/>
          <w:szCs w:val="28"/>
          <w:lang w:val="ru-RU"/>
        </w:rPr>
        <w:t>санаторію</w:t>
      </w:r>
      <w:proofErr w:type="spellEnd"/>
      <w:r w:rsidR="00C24A0C">
        <w:rPr>
          <w:rFonts w:ascii="Times New Roman" w:eastAsia="Calibri" w:hAnsi="Times New Roman" w:cs="Times New Roman"/>
          <w:sz w:val="28"/>
          <w:szCs w:val="28"/>
          <w:lang w:val="ru-RU"/>
        </w:rPr>
        <w:t xml:space="preserve">. </w:t>
      </w:r>
    </w:p>
    <w:p w:rsidR="00546973" w:rsidRPr="00C24A0C" w:rsidRDefault="00C24A0C" w:rsidP="00B56B46">
      <w:pPr>
        <w:spacing w:after="0" w:line="360" w:lineRule="auto"/>
        <w:ind w:firstLine="709"/>
        <w:jc w:val="both"/>
        <w:rPr>
          <w:rFonts w:ascii="Times New Roman" w:eastAsia="Calibri" w:hAnsi="Times New Roman" w:cs="Times New Roman"/>
          <w:b/>
          <w:sz w:val="28"/>
          <w:szCs w:val="28"/>
          <w:lang w:val="ru-RU"/>
        </w:rPr>
      </w:pPr>
      <w:proofErr w:type="spellStart"/>
      <w:r w:rsidRPr="00C24A0C">
        <w:rPr>
          <w:rFonts w:ascii="Times New Roman" w:eastAsia="Calibri" w:hAnsi="Times New Roman" w:cs="Times New Roman"/>
          <w:b/>
          <w:sz w:val="28"/>
          <w:szCs w:val="28"/>
          <w:lang w:val="ru-RU"/>
        </w:rPr>
        <w:t>Ключові</w:t>
      </w:r>
      <w:proofErr w:type="spellEnd"/>
      <w:r w:rsidRPr="00C24A0C">
        <w:rPr>
          <w:rFonts w:ascii="Times New Roman" w:eastAsia="Calibri" w:hAnsi="Times New Roman" w:cs="Times New Roman"/>
          <w:b/>
          <w:sz w:val="28"/>
          <w:szCs w:val="28"/>
          <w:lang w:val="ru-RU"/>
        </w:rPr>
        <w:t xml:space="preserve"> слова: </w:t>
      </w:r>
      <w:r w:rsidRPr="00C00154">
        <w:rPr>
          <w:rFonts w:ascii="Times New Roman" w:eastAsia="Calibri" w:hAnsi="Times New Roman" w:cs="Times New Roman"/>
          <w:sz w:val="28"/>
          <w:szCs w:val="28"/>
          <w:lang w:val="ru-RU"/>
        </w:rPr>
        <w:t>SWOT-</w:t>
      </w:r>
      <w:proofErr w:type="spellStart"/>
      <w:r w:rsidRPr="00C00154">
        <w:rPr>
          <w:rFonts w:ascii="Times New Roman" w:eastAsia="Calibri" w:hAnsi="Times New Roman" w:cs="Times New Roman"/>
          <w:sz w:val="28"/>
          <w:szCs w:val="28"/>
          <w:lang w:val="ru-RU"/>
        </w:rPr>
        <w:t>аналіз</w:t>
      </w:r>
      <w:proofErr w:type="spellEnd"/>
      <w:r w:rsidRPr="00C00154">
        <w:rPr>
          <w:rFonts w:ascii="Times New Roman" w:eastAsia="Calibri" w:hAnsi="Times New Roman" w:cs="Times New Roman"/>
          <w:sz w:val="28"/>
          <w:szCs w:val="28"/>
          <w:lang w:val="ru-RU"/>
        </w:rPr>
        <w:t xml:space="preserve">; </w:t>
      </w:r>
      <w:proofErr w:type="spellStart"/>
      <w:r w:rsidRPr="00C00154">
        <w:rPr>
          <w:rFonts w:ascii="Times New Roman" w:eastAsia="Calibri" w:hAnsi="Times New Roman" w:cs="Times New Roman"/>
          <w:sz w:val="28"/>
          <w:szCs w:val="28"/>
          <w:lang w:val="ru-RU"/>
        </w:rPr>
        <w:t>Брусницький</w:t>
      </w:r>
      <w:proofErr w:type="spellEnd"/>
      <w:r w:rsidRPr="00C00154">
        <w:rPr>
          <w:rFonts w:ascii="Times New Roman" w:eastAsia="Calibri" w:hAnsi="Times New Roman" w:cs="Times New Roman"/>
          <w:sz w:val="28"/>
          <w:szCs w:val="28"/>
          <w:lang w:val="ru-RU"/>
        </w:rPr>
        <w:t xml:space="preserve"> </w:t>
      </w:r>
      <w:proofErr w:type="spellStart"/>
      <w:r w:rsidRPr="00C00154">
        <w:rPr>
          <w:rFonts w:ascii="Times New Roman" w:eastAsia="Calibri" w:hAnsi="Times New Roman" w:cs="Times New Roman"/>
          <w:sz w:val="28"/>
          <w:szCs w:val="28"/>
          <w:lang w:val="ru-RU"/>
        </w:rPr>
        <w:t>санаторій</w:t>
      </w:r>
      <w:proofErr w:type="spellEnd"/>
      <w:r w:rsidRPr="00C00154">
        <w:rPr>
          <w:rFonts w:ascii="Times New Roman" w:eastAsia="Calibri" w:hAnsi="Times New Roman" w:cs="Times New Roman"/>
          <w:sz w:val="28"/>
          <w:szCs w:val="28"/>
          <w:lang w:val="ru-RU"/>
        </w:rPr>
        <w:t xml:space="preserve">; </w:t>
      </w:r>
      <w:proofErr w:type="spellStart"/>
      <w:r w:rsidRPr="00C00154">
        <w:rPr>
          <w:rFonts w:ascii="Times New Roman" w:eastAsia="Calibri" w:hAnsi="Times New Roman" w:cs="Times New Roman"/>
          <w:sz w:val="28"/>
          <w:szCs w:val="28"/>
          <w:lang w:val="ru-RU"/>
        </w:rPr>
        <w:t>рекреаційно-туристичний</w:t>
      </w:r>
      <w:proofErr w:type="spellEnd"/>
      <w:r w:rsidRPr="00C00154">
        <w:rPr>
          <w:rFonts w:ascii="Times New Roman" w:eastAsia="Calibri" w:hAnsi="Times New Roman" w:cs="Times New Roman"/>
          <w:sz w:val="28"/>
          <w:szCs w:val="28"/>
          <w:lang w:val="ru-RU"/>
        </w:rPr>
        <w:t xml:space="preserve"> центр; </w:t>
      </w:r>
      <w:proofErr w:type="spellStart"/>
      <w:r w:rsidRPr="00C00154">
        <w:rPr>
          <w:rFonts w:ascii="Times New Roman" w:eastAsia="Calibri" w:hAnsi="Times New Roman" w:cs="Times New Roman"/>
          <w:sz w:val="28"/>
          <w:szCs w:val="28"/>
          <w:lang w:val="ru-RU"/>
        </w:rPr>
        <w:t>стратегічне</w:t>
      </w:r>
      <w:proofErr w:type="spellEnd"/>
      <w:r w:rsidRPr="00C00154">
        <w:rPr>
          <w:rFonts w:ascii="Times New Roman" w:eastAsia="Calibri" w:hAnsi="Times New Roman" w:cs="Times New Roman"/>
          <w:sz w:val="28"/>
          <w:szCs w:val="28"/>
          <w:lang w:val="ru-RU"/>
        </w:rPr>
        <w:t xml:space="preserve"> </w:t>
      </w:r>
      <w:proofErr w:type="spellStart"/>
      <w:r w:rsidRPr="00C00154">
        <w:rPr>
          <w:rFonts w:ascii="Times New Roman" w:eastAsia="Calibri" w:hAnsi="Times New Roman" w:cs="Times New Roman"/>
          <w:sz w:val="28"/>
          <w:szCs w:val="28"/>
          <w:lang w:val="ru-RU"/>
        </w:rPr>
        <w:t>планування</w:t>
      </w:r>
      <w:proofErr w:type="spellEnd"/>
      <w:r w:rsidRPr="00C00154">
        <w:rPr>
          <w:rFonts w:ascii="Times New Roman" w:eastAsia="Calibri" w:hAnsi="Times New Roman" w:cs="Times New Roman"/>
          <w:sz w:val="28"/>
          <w:szCs w:val="28"/>
          <w:lang w:val="ru-RU"/>
        </w:rPr>
        <w:t>.</w:t>
      </w:r>
      <w:r w:rsidR="00196ADF" w:rsidRPr="00C24A0C">
        <w:rPr>
          <w:rFonts w:ascii="Times New Roman" w:eastAsia="Calibri" w:hAnsi="Times New Roman" w:cs="Times New Roman"/>
          <w:b/>
          <w:sz w:val="28"/>
          <w:szCs w:val="28"/>
          <w:lang w:val="ru-RU"/>
        </w:rPr>
        <w:t xml:space="preserve"> </w:t>
      </w:r>
    </w:p>
    <w:p w:rsidR="00970BA0" w:rsidRDefault="00D03814" w:rsidP="00B56B4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
          <w:bCs/>
          <w:sz w:val="28"/>
          <w:szCs w:val="28"/>
        </w:rPr>
        <w:t>Постановка проблеми</w:t>
      </w:r>
      <w:r w:rsidRPr="00F32148">
        <w:rPr>
          <w:rFonts w:ascii="Times New Roman" w:hAnsi="Times New Roman" w:cs="Times New Roman"/>
          <w:b/>
          <w:bCs/>
          <w:sz w:val="28"/>
          <w:szCs w:val="28"/>
        </w:rPr>
        <w:t xml:space="preserve">. </w:t>
      </w:r>
      <w:r w:rsidRPr="00F32148">
        <w:rPr>
          <w:rFonts w:ascii="Times New Roman" w:hAnsi="Times New Roman" w:cs="Times New Roman"/>
          <w:color w:val="000000"/>
          <w:sz w:val="28"/>
          <w:szCs w:val="28"/>
        </w:rPr>
        <w:t xml:space="preserve">Одним із головних завдань ринкової трансформації економіки України є ефективне використання природно-ресурсного та соціально-економічного потенціалу регіонів. В зв'язку з цим особливо актуальним є питання забезпечення розвитку рекреаційної сфери як однієї із рентабельних та </w:t>
      </w:r>
      <w:proofErr w:type="spellStart"/>
      <w:r w:rsidRPr="00F32148">
        <w:rPr>
          <w:rFonts w:ascii="Times New Roman" w:hAnsi="Times New Roman" w:cs="Times New Roman"/>
          <w:color w:val="000000"/>
          <w:sz w:val="28"/>
          <w:szCs w:val="28"/>
        </w:rPr>
        <w:t>швидкоокупних</w:t>
      </w:r>
      <w:proofErr w:type="spellEnd"/>
      <w:r w:rsidRPr="00F32148">
        <w:rPr>
          <w:rFonts w:ascii="Times New Roman" w:hAnsi="Times New Roman" w:cs="Times New Roman"/>
          <w:color w:val="000000"/>
          <w:sz w:val="28"/>
          <w:szCs w:val="28"/>
        </w:rPr>
        <w:t xml:space="preserve">. </w:t>
      </w:r>
      <w:r w:rsidR="00970BA0">
        <w:rPr>
          <w:rFonts w:ascii="Times New Roman" w:hAnsi="Times New Roman" w:cs="Times New Roman"/>
          <w:color w:val="000000"/>
          <w:sz w:val="28"/>
          <w:szCs w:val="28"/>
        </w:rPr>
        <w:t>Суспільно-економічна ефективність рекреаційно-турис</w:t>
      </w:r>
      <w:r w:rsidR="002556DD">
        <w:rPr>
          <w:rFonts w:ascii="Times New Roman" w:hAnsi="Times New Roman" w:cs="Times New Roman"/>
          <w:color w:val="000000"/>
          <w:sz w:val="28"/>
          <w:szCs w:val="28"/>
        </w:rPr>
        <w:t>т</w:t>
      </w:r>
      <w:r w:rsidR="00970BA0">
        <w:rPr>
          <w:rFonts w:ascii="Times New Roman" w:hAnsi="Times New Roman" w:cs="Times New Roman"/>
          <w:color w:val="000000"/>
          <w:sz w:val="28"/>
          <w:szCs w:val="28"/>
        </w:rPr>
        <w:t xml:space="preserve">ичного комплексу як i будь якої іншої галузі господарства перш за все визначається їх економічною ефективністю. Економічно-ефективне використання рекреаційно-туристичних ресурсів дає змогу істотно збільшити </w:t>
      </w:r>
      <w:r w:rsidR="00970BA0">
        <w:rPr>
          <w:rFonts w:ascii="Times New Roman" w:hAnsi="Times New Roman" w:cs="Times New Roman"/>
          <w:color w:val="000000"/>
          <w:sz w:val="28"/>
          <w:szCs w:val="28"/>
        </w:rPr>
        <w:lastRenderedPageBreak/>
        <w:t xml:space="preserve">економічні показники регіону та покращити вирішення соціальних проблем, зокрема проблему зайнятості населення </w:t>
      </w:r>
      <w:r w:rsidR="00970BA0" w:rsidRPr="001A738D">
        <w:rPr>
          <w:rFonts w:ascii="Times New Roman" w:hAnsi="Times New Roman" w:cs="Times New Roman"/>
          <w:color w:val="000000"/>
          <w:sz w:val="28"/>
          <w:szCs w:val="28"/>
        </w:rPr>
        <w:t>[</w:t>
      </w:r>
      <w:proofErr w:type="spellStart"/>
      <w:r w:rsidR="00002CA2" w:rsidRPr="004A216B">
        <w:rPr>
          <w:rFonts w:ascii="Times New Roman" w:eastAsia="Calibri" w:hAnsi="Times New Roman" w:cs="Times New Roman"/>
          <w:color w:val="000000"/>
          <w:sz w:val="28"/>
          <w:szCs w:val="28"/>
        </w:rPr>
        <w:t>Kostashchuk</w:t>
      </w:r>
      <w:proofErr w:type="spellEnd"/>
      <w:r w:rsidR="00002CA2" w:rsidRPr="004A216B">
        <w:rPr>
          <w:rFonts w:ascii="Times New Roman" w:eastAsia="Calibri" w:hAnsi="Times New Roman" w:cs="Times New Roman"/>
          <w:color w:val="000000"/>
          <w:sz w:val="28"/>
          <w:szCs w:val="28"/>
        </w:rPr>
        <w:t xml:space="preserve"> V.I.</w:t>
      </w:r>
      <w:r w:rsidR="00002CA2">
        <w:rPr>
          <w:rFonts w:ascii="Times New Roman" w:eastAsia="Calibri" w:hAnsi="Times New Roman" w:cs="Times New Roman"/>
          <w:color w:val="000000"/>
          <w:sz w:val="28"/>
          <w:szCs w:val="28"/>
        </w:rPr>
        <w:t>,</w:t>
      </w:r>
      <w:r w:rsidR="00002CA2" w:rsidRPr="004A216B">
        <w:rPr>
          <w:rFonts w:ascii="Times New Roman" w:eastAsia="Calibri" w:hAnsi="Times New Roman" w:cs="Times New Roman"/>
          <w:color w:val="000000"/>
          <w:sz w:val="28"/>
          <w:szCs w:val="28"/>
        </w:rPr>
        <w:t xml:space="preserve"> </w:t>
      </w:r>
      <w:r w:rsidR="00002CA2">
        <w:rPr>
          <w:rFonts w:ascii="Times New Roman" w:hAnsi="Times New Roman" w:cs="Times New Roman"/>
          <w:color w:val="000000"/>
          <w:sz w:val="28"/>
          <w:szCs w:val="28"/>
        </w:rPr>
        <w:t>2016</w:t>
      </w:r>
      <w:r w:rsidR="00970BA0" w:rsidRPr="001A738D">
        <w:rPr>
          <w:rFonts w:ascii="Times New Roman" w:hAnsi="Times New Roman" w:cs="Times New Roman"/>
          <w:color w:val="000000"/>
          <w:sz w:val="28"/>
          <w:szCs w:val="28"/>
        </w:rPr>
        <w:t>]</w:t>
      </w:r>
      <w:r w:rsidR="00970BA0">
        <w:rPr>
          <w:rFonts w:ascii="Times New Roman" w:hAnsi="Times New Roman" w:cs="Times New Roman"/>
          <w:color w:val="000000"/>
          <w:sz w:val="28"/>
          <w:szCs w:val="28"/>
        </w:rPr>
        <w:t xml:space="preserve">  </w:t>
      </w:r>
    </w:p>
    <w:p w:rsidR="00D03814" w:rsidRPr="00F32148" w:rsidRDefault="00D03814" w:rsidP="00B56B46">
      <w:pPr>
        <w:spacing w:after="0" w:line="360" w:lineRule="auto"/>
        <w:ind w:firstLine="709"/>
        <w:jc w:val="both"/>
        <w:rPr>
          <w:rFonts w:ascii="Times New Roman" w:hAnsi="Times New Roman" w:cs="Times New Roman"/>
          <w:color w:val="000000"/>
          <w:sz w:val="28"/>
          <w:szCs w:val="28"/>
        </w:rPr>
      </w:pPr>
      <w:r w:rsidRPr="00F32148">
        <w:rPr>
          <w:rFonts w:ascii="Times New Roman" w:hAnsi="Times New Roman" w:cs="Times New Roman"/>
          <w:color w:val="000000"/>
          <w:sz w:val="28"/>
          <w:szCs w:val="28"/>
        </w:rPr>
        <w:t>Брусниця характеризується невисоким рівнем промислового розвитку, порівняно сприятливою екологічною ситуацією і значним потенціалом рекреаційних ресурсів. Сучасний розвиток Брусниці має виходити з його особливостей та нових підходів до територіальної організації життєдіяльності населення, сприяти виведенню економіки регіону із кризового стану. Як свідчить світовий досвід, рекреаційне господарство, зокрема туризм, може суттєво впливати на соціально-економічний розвиток регіонів, а залучення інвестицій для забезпечення рекреаційного облаштування території – на приріст виробництва не лише в індустрії відпочинку і оздоровлення, але й інших галузях.</w:t>
      </w:r>
    </w:p>
    <w:p w:rsidR="00D03814" w:rsidRPr="00F32148" w:rsidRDefault="00D03814" w:rsidP="00B56B46">
      <w:pPr>
        <w:spacing w:after="0" w:line="360" w:lineRule="auto"/>
        <w:ind w:firstLine="709"/>
        <w:jc w:val="both"/>
        <w:rPr>
          <w:rFonts w:ascii="Times New Roman" w:hAnsi="Times New Roman" w:cs="Times New Roman"/>
        </w:rPr>
      </w:pPr>
      <w:r w:rsidRPr="00F32148">
        <w:rPr>
          <w:rFonts w:ascii="Times New Roman" w:hAnsi="Times New Roman" w:cs="Times New Roman"/>
          <w:sz w:val="28"/>
          <w:szCs w:val="28"/>
        </w:rPr>
        <w:t>Донедавна питанням оптимізації розміщення закладів рекреаційного комплексу, з урахуванням територіальних особливостей Брусниці, приділялася недостатня увага. Це призвело до недооцінки соціально-економічних можливостей цієї місцевості, відставання і занепаду матеріально-технічної бази рекреаційних установ.</w:t>
      </w:r>
      <w:r w:rsidRPr="00F32148">
        <w:rPr>
          <w:rFonts w:ascii="Times New Roman" w:hAnsi="Times New Roman" w:cs="Times New Roman"/>
        </w:rPr>
        <w:t xml:space="preserve"> </w:t>
      </w:r>
    </w:p>
    <w:p w:rsidR="00D03814" w:rsidRPr="00F32148" w:rsidRDefault="00D03814" w:rsidP="00B56B46">
      <w:pPr>
        <w:spacing w:after="0" w:line="360" w:lineRule="auto"/>
        <w:ind w:firstLine="709"/>
        <w:jc w:val="both"/>
        <w:rPr>
          <w:rFonts w:ascii="Times New Roman" w:hAnsi="Times New Roman" w:cs="Times New Roman"/>
          <w:sz w:val="28"/>
          <w:szCs w:val="28"/>
        </w:rPr>
      </w:pPr>
      <w:r w:rsidRPr="00F32148">
        <w:rPr>
          <w:rFonts w:ascii="Times New Roman" w:hAnsi="Times New Roman" w:cs="Times New Roman"/>
          <w:sz w:val="28"/>
          <w:szCs w:val="28"/>
        </w:rPr>
        <w:t>Стратегічне планування в туризмі повинно здійснюватися у діапазоні від національного та регіонального до локального так, щоб кожен рівень фокусувався на різному ступені деталізації та опрацювання планових рішень, а також враховував певну специфіку його функціонування</w:t>
      </w:r>
      <w:r w:rsidRPr="00F32148">
        <w:rPr>
          <w:rFonts w:ascii="Times New Roman" w:hAnsi="Times New Roman" w:cs="Times New Roman"/>
        </w:rPr>
        <w:t>.</w:t>
      </w:r>
    </w:p>
    <w:p w:rsidR="00D03814" w:rsidRPr="00F32148" w:rsidRDefault="00D03814" w:rsidP="00B56B46">
      <w:pPr>
        <w:tabs>
          <w:tab w:val="left" w:pos="720"/>
          <w:tab w:val="left" w:pos="6660"/>
        </w:tabs>
        <w:spacing w:after="0" w:line="360" w:lineRule="auto"/>
        <w:ind w:firstLine="709"/>
        <w:jc w:val="both"/>
        <w:rPr>
          <w:rFonts w:ascii="Times New Roman" w:hAnsi="Times New Roman" w:cs="Times New Roman"/>
          <w:sz w:val="28"/>
          <w:szCs w:val="28"/>
        </w:rPr>
      </w:pPr>
      <w:r w:rsidRPr="00F32148">
        <w:rPr>
          <w:rFonts w:ascii="Times New Roman" w:hAnsi="Times New Roman" w:cs="Times New Roman"/>
          <w:sz w:val="28"/>
          <w:szCs w:val="28"/>
        </w:rPr>
        <w:t xml:space="preserve">Важливе суспільне значення рекреаційних утворень зумовлює необхідність наукового дослідження </w:t>
      </w:r>
      <w:r w:rsidRPr="00F32148">
        <w:rPr>
          <w:rFonts w:ascii="Times New Roman" w:hAnsi="Times New Roman" w:cs="Times New Roman"/>
          <w:sz w:val="28"/>
          <w:szCs w:val="28"/>
          <w:lang w:val="en-US"/>
        </w:rPr>
        <w:t>SWOT</w:t>
      </w:r>
      <w:r w:rsidRPr="00F32148">
        <w:rPr>
          <w:rFonts w:ascii="Times New Roman" w:hAnsi="Times New Roman" w:cs="Times New Roman"/>
          <w:sz w:val="28"/>
          <w:szCs w:val="28"/>
        </w:rPr>
        <w:t>-аналізу пер</w:t>
      </w:r>
      <w:r>
        <w:rPr>
          <w:rFonts w:ascii="Times New Roman" w:hAnsi="Times New Roman" w:cs="Times New Roman"/>
          <w:sz w:val="28"/>
          <w:szCs w:val="28"/>
        </w:rPr>
        <w:t>е</w:t>
      </w:r>
      <w:r w:rsidRPr="00F32148">
        <w:rPr>
          <w:rFonts w:ascii="Times New Roman" w:hAnsi="Times New Roman" w:cs="Times New Roman"/>
          <w:sz w:val="28"/>
          <w:szCs w:val="28"/>
        </w:rPr>
        <w:t xml:space="preserve">думов формування </w:t>
      </w:r>
      <w:proofErr w:type="spellStart"/>
      <w:r w:rsidRPr="00F32148">
        <w:rPr>
          <w:rFonts w:ascii="Times New Roman" w:hAnsi="Times New Roman" w:cs="Times New Roman"/>
          <w:sz w:val="28"/>
          <w:szCs w:val="28"/>
        </w:rPr>
        <w:t>Брусницького</w:t>
      </w:r>
      <w:proofErr w:type="spellEnd"/>
      <w:r w:rsidRPr="00F32148">
        <w:rPr>
          <w:rFonts w:ascii="Times New Roman" w:hAnsi="Times New Roman" w:cs="Times New Roman"/>
          <w:sz w:val="28"/>
          <w:szCs w:val="28"/>
        </w:rPr>
        <w:t xml:space="preserve"> регіонального рекреаційно-туристичного центру та ефективного використання його природно-ресурсної бази. </w:t>
      </w:r>
    </w:p>
    <w:p w:rsidR="00D03814" w:rsidRPr="00C472C2" w:rsidRDefault="00D03814" w:rsidP="00B56B46">
      <w:pPr>
        <w:tabs>
          <w:tab w:val="left" w:pos="720"/>
          <w:tab w:val="left" w:pos="6660"/>
        </w:tabs>
        <w:spacing w:after="0" w:line="360" w:lineRule="auto"/>
        <w:ind w:firstLine="709"/>
        <w:jc w:val="both"/>
        <w:rPr>
          <w:rFonts w:ascii="Times New Roman" w:hAnsi="Times New Roman"/>
          <w:color w:val="000000"/>
          <w:sz w:val="28"/>
          <w:szCs w:val="28"/>
          <w:lang w:eastAsia="ru-RU"/>
        </w:rPr>
      </w:pPr>
      <w:r w:rsidRPr="00F32148">
        <w:rPr>
          <w:rFonts w:ascii="Times New Roman" w:hAnsi="Times New Roman" w:cs="Times New Roman"/>
          <w:b/>
          <w:color w:val="000000"/>
          <w:sz w:val="28"/>
          <w:szCs w:val="28"/>
          <w:lang w:eastAsia="ru-RU"/>
        </w:rPr>
        <w:t xml:space="preserve">Об’єктом дослідження </w:t>
      </w:r>
      <w:r w:rsidRPr="00F32148">
        <w:rPr>
          <w:rFonts w:ascii="Times New Roman" w:hAnsi="Times New Roman" w:cs="Times New Roman"/>
          <w:color w:val="000000"/>
          <w:sz w:val="28"/>
          <w:szCs w:val="28"/>
          <w:lang w:eastAsia="ru-RU"/>
        </w:rPr>
        <w:t xml:space="preserve">є </w:t>
      </w:r>
      <w:r>
        <w:rPr>
          <w:rFonts w:ascii="Times New Roman" w:hAnsi="Times New Roman" w:cs="Times New Roman"/>
          <w:color w:val="000000"/>
          <w:sz w:val="28"/>
          <w:szCs w:val="28"/>
          <w:lang w:val="en-US" w:eastAsia="ru-RU"/>
        </w:rPr>
        <w:t>SWOT</w:t>
      </w:r>
      <w:r>
        <w:rPr>
          <w:rFonts w:ascii="Times New Roman" w:hAnsi="Times New Roman" w:cs="Times New Roman"/>
          <w:color w:val="000000"/>
          <w:sz w:val="28"/>
          <w:szCs w:val="28"/>
          <w:lang w:eastAsia="ru-RU"/>
        </w:rPr>
        <w:t xml:space="preserve">-аналіз передумов формування </w:t>
      </w:r>
      <w:proofErr w:type="spellStart"/>
      <w:r>
        <w:rPr>
          <w:rFonts w:ascii="Times New Roman" w:hAnsi="Times New Roman"/>
          <w:color w:val="000000"/>
          <w:sz w:val="28"/>
          <w:szCs w:val="28"/>
          <w:lang w:eastAsia="ru-RU"/>
        </w:rPr>
        <w:t>Брусницького</w:t>
      </w:r>
      <w:proofErr w:type="spellEnd"/>
      <w:r>
        <w:rPr>
          <w:rFonts w:ascii="Times New Roman" w:hAnsi="Times New Roman"/>
          <w:color w:val="000000"/>
          <w:sz w:val="28"/>
          <w:szCs w:val="28"/>
          <w:lang w:eastAsia="ru-RU"/>
        </w:rPr>
        <w:t xml:space="preserve"> регіонального рекреаційно-туристичного центру, </w:t>
      </w:r>
      <w:r>
        <w:rPr>
          <w:rFonts w:ascii="Times New Roman" w:hAnsi="Times New Roman"/>
          <w:sz w:val="28"/>
          <w:szCs w:val="28"/>
        </w:rPr>
        <w:t>як форма територіальної організації рекреаційно-туристичного комплексу.</w:t>
      </w:r>
    </w:p>
    <w:p w:rsidR="00D03814" w:rsidRDefault="00D03814" w:rsidP="00B56B46">
      <w:pPr>
        <w:pStyle w:val="Default"/>
        <w:spacing w:line="360" w:lineRule="auto"/>
        <w:ind w:firstLine="709"/>
        <w:jc w:val="both"/>
        <w:rPr>
          <w:rFonts w:ascii="Times New Roman" w:hAnsi="Times New Roman" w:cs="Times New Roman"/>
          <w:sz w:val="28"/>
          <w:szCs w:val="28"/>
          <w:lang w:val="uk-UA"/>
        </w:rPr>
      </w:pPr>
      <w:r w:rsidRPr="009F5A12">
        <w:rPr>
          <w:rFonts w:ascii="Times New Roman" w:hAnsi="Times New Roman" w:cs="Times New Roman"/>
          <w:b/>
          <w:sz w:val="28"/>
          <w:szCs w:val="28"/>
          <w:lang w:val="uk-UA"/>
        </w:rPr>
        <w:t>Метою</w:t>
      </w:r>
      <w:r>
        <w:rPr>
          <w:rFonts w:ascii="Times New Roman" w:hAnsi="Times New Roman" w:cs="Times New Roman"/>
          <w:sz w:val="28"/>
          <w:szCs w:val="28"/>
          <w:lang w:val="uk-UA"/>
        </w:rPr>
        <w:t xml:space="preserve"> статті є проведення</w:t>
      </w:r>
      <w:r w:rsidRPr="009F5A12">
        <w:rPr>
          <w:rFonts w:ascii="Times New Roman" w:hAnsi="Times New Roman" w:cs="Times New Roman"/>
          <w:sz w:val="28"/>
          <w:szCs w:val="28"/>
          <w:lang w:val="uk-UA"/>
        </w:rPr>
        <w:t xml:space="preserve"> </w:t>
      </w:r>
      <w:r>
        <w:rPr>
          <w:rFonts w:ascii="Times New Roman" w:hAnsi="Times New Roman" w:cs="Times New Roman"/>
          <w:sz w:val="28"/>
          <w:szCs w:val="28"/>
          <w:lang w:val="en-US"/>
        </w:rPr>
        <w:t>SWOT</w:t>
      </w:r>
      <w:r w:rsidRPr="00A11B12">
        <w:rPr>
          <w:rFonts w:ascii="Times New Roman" w:hAnsi="Times New Roman" w:cs="Times New Roman"/>
          <w:sz w:val="28"/>
          <w:szCs w:val="28"/>
          <w:lang w:val="uk-UA"/>
        </w:rPr>
        <w:t>-</w:t>
      </w:r>
      <w:r>
        <w:rPr>
          <w:rFonts w:ascii="Times New Roman" w:hAnsi="Times New Roman" w:cs="Times New Roman"/>
          <w:sz w:val="28"/>
          <w:szCs w:val="28"/>
          <w:lang w:val="uk-UA"/>
        </w:rPr>
        <w:t xml:space="preserve">аналізу </w:t>
      </w:r>
      <w:proofErr w:type="spellStart"/>
      <w:r>
        <w:rPr>
          <w:rFonts w:ascii="Times New Roman" w:hAnsi="Times New Roman" w:cs="Times New Roman"/>
          <w:sz w:val="28"/>
          <w:szCs w:val="28"/>
          <w:lang w:val="uk-UA"/>
        </w:rPr>
        <w:t>Брусницького</w:t>
      </w:r>
      <w:proofErr w:type="spellEnd"/>
      <w:r>
        <w:rPr>
          <w:rFonts w:ascii="Times New Roman" w:hAnsi="Times New Roman" w:cs="Times New Roman"/>
          <w:sz w:val="28"/>
          <w:szCs w:val="28"/>
          <w:lang w:val="uk-UA"/>
        </w:rPr>
        <w:t xml:space="preserve"> санаторію як основи </w:t>
      </w:r>
      <w:r w:rsidRPr="009F5A12">
        <w:rPr>
          <w:rFonts w:ascii="Times New Roman" w:hAnsi="Times New Roman" w:cs="Times New Roman"/>
          <w:sz w:val="28"/>
          <w:szCs w:val="28"/>
          <w:lang w:val="uk-UA"/>
        </w:rPr>
        <w:t xml:space="preserve">формування і розвитку </w:t>
      </w:r>
      <w:proofErr w:type="spellStart"/>
      <w:r>
        <w:rPr>
          <w:rFonts w:ascii="Times New Roman" w:hAnsi="Times New Roman" w:cs="Times New Roman"/>
          <w:sz w:val="28"/>
          <w:szCs w:val="28"/>
          <w:lang w:val="uk-UA"/>
        </w:rPr>
        <w:t>Брусницького</w:t>
      </w:r>
      <w:proofErr w:type="spellEnd"/>
      <w:r>
        <w:rPr>
          <w:rFonts w:ascii="Times New Roman" w:hAnsi="Times New Roman" w:cs="Times New Roman"/>
          <w:sz w:val="28"/>
          <w:szCs w:val="28"/>
          <w:lang w:val="uk-UA"/>
        </w:rPr>
        <w:t xml:space="preserve"> рекреаційно-туристичного центру. </w:t>
      </w:r>
    </w:p>
    <w:p w:rsidR="00D03814" w:rsidRDefault="00D03814" w:rsidP="00B56B46">
      <w:pPr>
        <w:spacing w:after="0" w:line="360" w:lineRule="auto"/>
        <w:ind w:firstLine="709"/>
        <w:jc w:val="both"/>
        <w:rPr>
          <w:rFonts w:ascii="Times New Roman" w:hAnsi="Times New Roman"/>
          <w:sz w:val="28"/>
          <w:szCs w:val="28"/>
        </w:rPr>
      </w:pPr>
      <w:r w:rsidRPr="00E40CE5">
        <w:rPr>
          <w:rFonts w:ascii="Times New Roman" w:hAnsi="Times New Roman"/>
          <w:b/>
          <w:bCs/>
          <w:color w:val="000000"/>
          <w:sz w:val="28"/>
          <w:szCs w:val="28"/>
        </w:rPr>
        <w:t>Завдання дослідження</w:t>
      </w:r>
      <w:r>
        <w:rPr>
          <w:rFonts w:ascii="Times New Roman" w:hAnsi="Times New Roman"/>
          <w:b/>
          <w:bCs/>
          <w:color w:val="000000"/>
          <w:sz w:val="28"/>
          <w:szCs w:val="28"/>
        </w:rPr>
        <w:t>:</w:t>
      </w:r>
      <w:r w:rsidR="00196ADF">
        <w:rPr>
          <w:rFonts w:ascii="Times New Roman" w:hAnsi="Times New Roman"/>
          <w:b/>
          <w:bCs/>
          <w:color w:val="000000"/>
          <w:sz w:val="28"/>
          <w:szCs w:val="28"/>
        </w:rPr>
        <w:t xml:space="preserve"> </w:t>
      </w:r>
      <w:r w:rsidR="00196ADF" w:rsidRPr="00196ADF">
        <w:rPr>
          <w:rFonts w:ascii="Times New Roman" w:hAnsi="Times New Roman"/>
          <w:bCs/>
          <w:color w:val="000000"/>
          <w:sz w:val="28"/>
          <w:szCs w:val="28"/>
        </w:rPr>
        <w:t>1)</w:t>
      </w:r>
      <w:r w:rsidR="00196ADF">
        <w:rPr>
          <w:rFonts w:ascii="Times New Roman" w:hAnsi="Times New Roman"/>
          <w:b/>
          <w:bCs/>
          <w:color w:val="000000"/>
          <w:sz w:val="28"/>
          <w:szCs w:val="28"/>
        </w:rPr>
        <w:t xml:space="preserve"> </w:t>
      </w:r>
      <w:r w:rsidRPr="00737DBF">
        <w:rPr>
          <w:rFonts w:ascii="Times New Roman" w:hAnsi="Times New Roman"/>
          <w:bCs/>
          <w:color w:val="000000"/>
          <w:sz w:val="28"/>
          <w:szCs w:val="28"/>
        </w:rPr>
        <w:t xml:space="preserve">дослідити </w:t>
      </w:r>
      <w:r>
        <w:rPr>
          <w:rFonts w:ascii="Times New Roman" w:hAnsi="Times New Roman"/>
          <w:sz w:val="28"/>
          <w:szCs w:val="28"/>
        </w:rPr>
        <w:t>особливості</w:t>
      </w:r>
      <w:r w:rsidRPr="00737DBF">
        <w:rPr>
          <w:rFonts w:ascii="Times New Roman" w:hAnsi="Times New Roman"/>
          <w:sz w:val="28"/>
          <w:szCs w:val="28"/>
        </w:rPr>
        <w:t xml:space="preserve"> </w:t>
      </w:r>
      <w:r w:rsidRPr="00737DBF">
        <w:rPr>
          <w:rFonts w:ascii="Times New Roman" w:hAnsi="Times New Roman" w:cs="Times New Roman"/>
          <w:sz w:val="28"/>
          <w:szCs w:val="28"/>
        </w:rPr>
        <w:t xml:space="preserve">SWOT-аналізу </w:t>
      </w:r>
      <w:r>
        <w:rPr>
          <w:rFonts w:ascii="Times New Roman" w:hAnsi="Times New Roman" w:cs="Times New Roman"/>
          <w:sz w:val="28"/>
          <w:szCs w:val="28"/>
        </w:rPr>
        <w:t>для розвитку рекреаційно-туристичного центру;</w:t>
      </w:r>
      <w:r w:rsidR="00196ADF">
        <w:rPr>
          <w:rFonts w:ascii="Times New Roman" w:hAnsi="Times New Roman" w:cs="Times New Roman"/>
          <w:sz w:val="28"/>
          <w:szCs w:val="28"/>
        </w:rPr>
        <w:t xml:space="preserve"> 2) </w:t>
      </w:r>
      <w:r>
        <w:rPr>
          <w:rFonts w:ascii="Times New Roman" w:hAnsi="Times New Roman"/>
          <w:sz w:val="28"/>
          <w:szCs w:val="28"/>
        </w:rPr>
        <w:t>провести</w:t>
      </w:r>
      <w:r w:rsidRPr="00737DBF">
        <w:rPr>
          <w:rFonts w:ascii="Times New Roman" w:hAnsi="Times New Roman"/>
          <w:sz w:val="28"/>
          <w:szCs w:val="28"/>
        </w:rPr>
        <w:t xml:space="preserve"> </w:t>
      </w:r>
      <w:r>
        <w:rPr>
          <w:rFonts w:ascii="Times New Roman" w:hAnsi="Times New Roman"/>
          <w:sz w:val="28"/>
          <w:szCs w:val="28"/>
          <w:lang w:val="en-US"/>
        </w:rPr>
        <w:t>SWOT</w:t>
      </w:r>
      <w:r w:rsidRPr="00717957">
        <w:rPr>
          <w:rFonts w:ascii="Times New Roman" w:hAnsi="Times New Roman"/>
          <w:sz w:val="28"/>
          <w:szCs w:val="28"/>
        </w:rPr>
        <w:t>-</w:t>
      </w:r>
      <w:r>
        <w:rPr>
          <w:rFonts w:ascii="Times New Roman" w:hAnsi="Times New Roman"/>
          <w:sz w:val="28"/>
          <w:szCs w:val="28"/>
        </w:rPr>
        <w:t xml:space="preserve">аналіз передумов розвитку рекреації та туризму в межах </w:t>
      </w:r>
      <w:proofErr w:type="spellStart"/>
      <w:r>
        <w:rPr>
          <w:rFonts w:ascii="Times New Roman" w:hAnsi="Times New Roman"/>
          <w:sz w:val="28"/>
          <w:szCs w:val="28"/>
        </w:rPr>
        <w:t>Брусницького</w:t>
      </w:r>
      <w:proofErr w:type="spellEnd"/>
      <w:r>
        <w:rPr>
          <w:rFonts w:ascii="Times New Roman" w:hAnsi="Times New Roman"/>
          <w:sz w:val="28"/>
          <w:szCs w:val="28"/>
        </w:rPr>
        <w:t xml:space="preserve"> регіонального рекреаційно-туристичного центру;</w:t>
      </w:r>
      <w:r w:rsidR="00196ADF">
        <w:rPr>
          <w:rFonts w:ascii="Times New Roman" w:hAnsi="Times New Roman"/>
          <w:sz w:val="28"/>
          <w:szCs w:val="28"/>
        </w:rPr>
        <w:t xml:space="preserve"> 3) виявити</w:t>
      </w:r>
      <w:r>
        <w:rPr>
          <w:rFonts w:ascii="Times New Roman" w:hAnsi="Times New Roman"/>
          <w:sz w:val="28"/>
          <w:szCs w:val="28"/>
        </w:rPr>
        <w:t xml:space="preserve"> </w:t>
      </w:r>
      <w:r w:rsidR="00196ADF">
        <w:rPr>
          <w:rFonts w:ascii="Times New Roman" w:hAnsi="Times New Roman"/>
          <w:sz w:val="28"/>
          <w:szCs w:val="28"/>
        </w:rPr>
        <w:t>перешкоди в розвитку рекреації та туризму в Брусниці та обґрунтувати заходи щодо їх прискорення розвитку на перспективу.</w:t>
      </w:r>
    </w:p>
    <w:p w:rsidR="00CB54DB" w:rsidRPr="00CB54DB" w:rsidRDefault="00196ADF" w:rsidP="00B56B46">
      <w:pPr>
        <w:pStyle w:val="a4"/>
        <w:spacing w:after="0" w:line="360" w:lineRule="auto"/>
        <w:ind w:left="0" w:firstLine="709"/>
        <w:jc w:val="both"/>
        <w:rPr>
          <w:rFonts w:ascii="Times New Roman" w:hAnsi="Times New Roman"/>
          <w:sz w:val="28"/>
          <w:szCs w:val="28"/>
        </w:rPr>
      </w:pPr>
      <w:r w:rsidRPr="00196ADF">
        <w:rPr>
          <w:rFonts w:ascii="Times New Roman" w:hAnsi="Times New Roman"/>
          <w:b/>
          <w:sz w:val="28"/>
          <w:szCs w:val="28"/>
        </w:rPr>
        <w:t xml:space="preserve">Аналіз останніх досліджень i публікацій. </w:t>
      </w:r>
      <w:r w:rsidR="00CB54DB" w:rsidRPr="00CB54DB">
        <w:rPr>
          <w:rFonts w:ascii="Times New Roman" w:hAnsi="Times New Roman"/>
          <w:sz w:val="28"/>
          <w:szCs w:val="28"/>
        </w:rPr>
        <w:t xml:space="preserve">При висвітленні даної тематики необхідно проаналізувати </w:t>
      </w:r>
      <w:r w:rsidR="00CB54DB">
        <w:rPr>
          <w:rFonts w:ascii="Times New Roman" w:hAnsi="Times New Roman"/>
          <w:sz w:val="28"/>
          <w:szCs w:val="28"/>
        </w:rPr>
        <w:t xml:space="preserve">основні географічні підходи до вивчення забезпечення території рекреаційно-туристичними ресурсами та актуальних проблем формування рекреаційно-туристичних комплексів. Забезпеченість </w:t>
      </w:r>
      <w:r w:rsidR="00904ECB">
        <w:rPr>
          <w:rFonts w:ascii="Times New Roman" w:hAnsi="Times New Roman"/>
          <w:sz w:val="28"/>
          <w:szCs w:val="28"/>
        </w:rPr>
        <w:t>с. Брусниці бальнеологічними ресурсами та їх якісні параметри</w:t>
      </w:r>
      <w:r w:rsidR="00CB54DB">
        <w:rPr>
          <w:rFonts w:ascii="Times New Roman" w:hAnsi="Times New Roman"/>
          <w:sz w:val="28"/>
          <w:szCs w:val="28"/>
        </w:rPr>
        <w:t xml:space="preserve"> </w:t>
      </w:r>
      <w:r w:rsidR="00904ECB">
        <w:rPr>
          <w:rFonts w:ascii="Times New Roman" w:hAnsi="Times New Roman"/>
          <w:sz w:val="28"/>
          <w:szCs w:val="28"/>
        </w:rPr>
        <w:t>дозволяють стверджувати про їх уні</w:t>
      </w:r>
      <w:r w:rsidR="00BD5C91">
        <w:rPr>
          <w:rFonts w:ascii="Times New Roman" w:hAnsi="Times New Roman"/>
          <w:sz w:val="28"/>
          <w:szCs w:val="28"/>
        </w:rPr>
        <w:t>кальність та високу ефективніст</w:t>
      </w:r>
      <w:r w:rsidR="00C03CA2">
        <w:rPr>
          <w:rFonts w:ascii="Times New Roman" w:hAnsi="Times New Roman"/>
          <w:sz w:val="28"/>
          <w:szCs w:val="28"/>
        </w:rPr>
        <w:t>ь</w:t>
      </w:r>
      <w:r w:rsidR="00904ECB">
        <w:rPr>
          <w:rFonts w:ascii="Times New Roman" w:hAnsi="Times New Roman"/>
          <w:sz w:val="28"/>
          <w:szCs w:val="28"/>
        </w:rPr>
        <w:t xml:space="preserve">. </w:t>
      </w:r>
      <w:r w:rsidR="00002CA2">
        <w:rPr>
          <w:rFonts w:ascii="Times New Roman" w:hAnsi="Times New Roman"/>
          <w:color w:val="000000"/>
          <w:sz w:val="28"/>
          <w:szCs w:val="28"/>
        </w:rPr>
        <w:t>[</w:t>
      </w:r>
      <w:proofErr w:type="spellStart"/>
      <w:r w:rsidR="00002CA2" w:rsidRPr="004A216B">
        <w:rPr>
          <w:rFonts w:ascii="Times New Roman" w:eastAsia="Calibri" w:hAnsi="Times New Roman" w:cs="Times New Roman"/>
          <w:color w:val="000000"/>
          <w:sz w:val="28"/>
          <w:szCs w:val="28"/>
        </w:rPr>
        <w:t>Lapshyn</w:t>
      </w:r>
      <w:proofErr w:type="spellEnd"/>
      <w:r w:rsidR="00002CA2" w:rsidRPr="004A216B">
        <w:rPr>
          <w:rFonts w:ascii="Times New Roman" w:eastAsia="Calibri" w:hAnsi="Times New Roman" w:cs="Times New Roman"/>
          <w:color w:val="000000"/>
          <w:sz w:val="28"/>
          <w:szCs w:val="28"/>
        </w:rPr>
        <w:t xml:space="preserve"> F.V.</w:t>
      </w:r>
      <w:r w:rsidR="00002CA2">
        <w:rPr>
          <w:rFonts w:ascii="Times New Roman" w:eastAsia="Calibri" w:hAnsi="Times New Roman" w:cs="Times New Roman"/>
          <w:color w:val="000000"/>
          <w:sz w:val="28"/>
          <w:szCs w:val="28"/>
        </w:rPr>
        <w:t>, 1981</w:t>
      </w:r>
      <w:r w:rsidR="00002CA2">
        <w:rPr>
          <w:rFonts w:ascii="Times New Roman" w:hAnsi="Times New Roman"/>
          <w:color w:val="000000"/>
          <w:sz w:val="28"/>
          <w:szCs w:val="28"/>
        </w:rPr>
        <w:t>]</w:t>
      </w:r>
      <w:r w:rsidR="00BD5C91">
        <w:rPr>
          <w:rFonts w:ascii="Times New Roman" w:hAnsi="Times New Roman"/>
          <w:color w:val="000000"/>
          <w:sz w:val="28"/>
          <w:szCs w:val="28"/>
        </w:rPr>
        <w:t>.</w:t>
      </w:r>
      <w:r w:rsidR="00904ECB">
        <w:rPr>
          <w:rFonts w:ascii="Times New Roman" w:hAnsi="Times New Roman"/>
          <w:color w:val="000000"/>
          <w:sz w:val="28"/>
          <w:szCs w:val="28"/>
        </w:rPr>
        <w:t xml:space="preserve"> </w:t>
      </w:r>
      <w:r w:rsidR="00BD5C91">
        <w:rPr>
          <w:rFonts w:ascii="Times New Roman" w:hAnsi="Times New Roman"/>
          <w:color w:val="000000"/>
          <w:sz w:val="28"/>
          <w:szCs w:val="28"/>
        </w:rPr>
        <w:t xml:space="preserve">Атрактивність території та її роль в загальнообласному рівні </w:t>
      </w:r>
      <w:r w:rsidR="00C03CA2">
        <w:rPr>
          <w:rFonts w:ascii="Times New Roman" w:hAnsi="Times New Roman"/>
          <w:color w:val="000000"/>
          <w:sz w:val="28"/>
          <w:szCs w:val="28"/>
        </w:rPr>
        <w:t>забезпечення бальнеологічними ресурсами розкрито</w:t>
      </w:r>
      <w:r w:rsidR="00BD5C91">
        <w:rPr>
          <w:rFonts w:ascii="Times New Roman" w:hAnsi="Times New Roman"/>
          <w:color w:val="000000"/>
          <w:sz w:val="28"/>
          <w:szCs w:val="28"/>
        </w:rPr>
        <w:t xml:space="preserve"> в праці </w:t>
      </w:r>
      <w:proofErr w:type="spellStart"/>
      <w:r w:rsidR="00904ECB">
        <w:rPr>
          <w:rFonts w:ascii="Times New Roman" w:hAnsi="Times New Roman"/>
          <w:color w:val="000000"/>
          <w:sz w:val="28"/>
          <w:szCs w:val="28"/>
        </w:rPr>
        <w:t>Івануніка</w:t>
      </w:r>
      <w:proofErr w:type="spellEnd"/>
      <w:r w:rsidR="00904ECB">
        <w:rPr>
          <w:rFonts w:ascii="Times New Roman" w:hAnsi="Times New Roman"/>
          <w:color w:val="000000"/>
          <w:sz w:val="28"/>
          <w:szCs w:val="28"/>
        </w:rPr>
        <w:t xml:space="preserve"> В.О., </w:t>
      </w:r>
      <w:proofErr w:type="spellStart"/>
      <w:r w:rsidR="00904ECB">
        <w:rPr>
          <w:rFonts w:ascii="Times New Roman" w:hAnsi="Times New Roman"/>
          <w:color w:val="000000"/>
          <w:sz w:val="28"/>
          <w:szCs w:val="28"/>
        </w:rPr>
        <w:t>Явкіна</w:t>
      </w:r>
      <w:proofErr w:type="spellEnd"/>
      <w:r w:rsidR="00904ECB">
        <w:rPr>
          <w:rFonts w:ascii="Times New Roman" w:hAnsi="Times New Roman"/>
          <w:color w:val="000000"/>
          <w:sz w:val="28"/>
          <w:szCs w:val="28"/>
        </w:rPr>
        <w:t xml:space="preserve"> В.Г., [</w:t>
      </w:r>
      <w:proofErr w:type="spellStart"/>
      <w:r w:rsidR="00002CA2" w:rsidRPr="004A216B">
        <w:rPr>
          <w:rFonts w:ascii="Times New Roman" w:eastAsia="Calibri" w:hAnsi="Times New Roman" w:cs="Times New Roman"/>
          <w:color w:val="000000"/>
          <w:sz w:val="28"/>
          <w:szCs w:val="28"/>
        </w:rPr>
        <w:t>Ivanunik</w:t>
      </w:r>
      <w:proofErr w:type="spellEnd"/>
      <w:r w:rsidR="00002CA2" w:rsidRPr="004A216B">
        <w:rPr>
          <w:rFonts w:ascii="Times New Roman" w:eastAsia="Calibri" w:hAnsi="Times New Roman" w:cs="Times New Roman"/>
          <w:color w:val="000000"/>
          <w:sz w:val="28"/>
          <w:szCs w:val="28"/>
        </w:rPr>
        <w:t xml:space="preserve"> V.O., </w:t>
      </w:r>
      <w:proofErr w:type="spellStart"/>
      <w:r w:rsidR="00002CA2" w:rsidRPr="004A216B">
        <w:rPr>
          <w:rFonts w:ascii="Times New Roman" w:eastAsia="Calibri" w:hAnsi="Times New Roman" w:cs="Times New Roman"/>
          <w:color w:val="000000"/>
          <w:sz w:val="28"/>
          <w:szCs w:val="28"/>
        </w:rPr>
        <w:t>Yavkin</w:t>
      </w:r>
      <w:proofErr w:type="spellEnd"/>
      <w:r w:rsidR="00002CA2" w:rsidRPr="004A216B">
        <w:rPr>
          <w:rFonts w:ascii="Times New Roman" w:eastAsia="Calibri" w:hAnsi="Times New Roman" w:cs="Times New Roman"/>
          <w:color w:val="000000"/>
          <w:sz w:val="28"/>
          <w:szCs w:val="28"/>
        </w:rPr>
        <w:t xml:space="preserve"> V.H.</w:t>
      </w:r>
      <w:r w:rsidR="00151D89">
        <w:rPr>
          <w:rFonts w:ascii="Times New Roman" w:hAnsi="Times New Roman"/>
          <w:color w:val="000000"/>
          <w:sz w:val="28"/>
          <w:szCs w:val="28"/>
        </w:rPr>
        <w:t>,</w:t>
      </w:r>
      <w:r w:rsidR="00002CA2">
        <w:rPr>
          <w:rFonts w:ascii="Times New Roman" w:hAnsi="Times New Roman"/>
          <w:color w:val="000000"/>
          <w:sz w:val="28"/>
          <w:szCs w:val="28"/>
        </w:rPr>
        <w:t xml:space="preserve"> 2012</w:t>
      </w:r>
      <w:r w:rsidR="00904ECB">
        <w:rPr>
          <w:rFonts w:ascii="Times New Roman" w:hAnsi="Times New Roman"/>
          <w:color w:val="000000"/>
          <w:sz w:val="28"/>
          <w:szCs w:val="28"/>
        </w:rPr>
        <w:t xml:space="preserve">] </w:t>
      </w:r>
      <w:r w:rsidR="00BD5C91">
        <w:rPr>
          <w:rFonts w:ascii="Times New Roman" w:hAnsi="Times New Roman"/>
          <w:color w:val="000000"/>
          <w:sz w:val="28"/>
          <w:szCs w:val="28"/>
        </w:rPr>
        <w:t>Методику розробки рекреаційно-туристичного паспорту території, як важливого чинника оптимізації використання рекреаційно-туристичних ресурсів розкрито в праці</w:t>
      </w:r>
      <w:r w:rsidR="0034734F">
        <w:rPr>
          <w:rFonts w:ascii="Times New Roman" w:hAnsi="Times New Roman"/>
          <w:color w:val="000000"/>
          <w:sz w:val="28"/>
          <w:szCs w:val="28"/>
        </w:rPr>
        <w:t xml:space="preserve"> </w:t>
      </w:r>
      <w:proofErr w:type="spellStart"/>
      <w:r w:rsidR="00BD5C91">
        <w:rPr>
          <w:rFonts w:ascii="Times New Roman" w:hAnsi="Times New Roman"/>
          <w:color w:val="000000"/>
          <w:sz w:val="28"/>
          <w:szCs w:val="28"/>
        </w:rPr>
        <w:t>Кілінської</w:t>
      </w:r>
      <w:proofErr w:type="spellEnd"/>
      <w:r w:rsidR="00BD5C91">
        <w:rPr>
          <w:rFonts w:ascii="Times New Roman" w:hAnsi="Times New Roman"/>
          <w:color w:val="000000"/>
          <w:sz w:val="28"/>
          <w:szCs w:val="28"/>
        </w:rPr>
        <w:t xml:space="preserve"> К.Й. та </w:t>
      </w:r>
      <w:proofErr w:type="spellStart"/>
      <w:r w:rsidR="00BD5C91">
        <w:rPr>
          <w:rFonts w:ascii="Times New Roman" w:hAnsi="Times New Roman"/>
          <w:color w:val="000000"/>
          <w:sz w:val="28"/>
          <w:szCs w:val="28"/>
        </w:rPr>
        <w:t>Андрусяк</w:t>
      </w:r>
      <w:proofErr w:type="spellEnd"/>
      <w:r w:rsidR="00BD5C91">
        <w:rPr>
          <w:rFonts w:ascii="Times New Roman" w:hAnsi="Times New Roman"/>
          <w:color w:val="000000"/>
          <w:sz w:val="28"/>
          <w:szCs w:val="28"/>
        </w:rPr>
        <w:t xml:space="preserve"> Н.С. </w:t>
      </w:r>
      <w:r w:rsidR="0034734F">
        <w:rPr>
          <w:rFonts w:ascii="Times New Roman" w:hAnsi="Times New Roman"/>
          <w:color w:val="000000"/>
          <w:sz w:val="28"/>
          <w:szCs w:val="28"/>
        </w:rPr>
        <w:t>[</w:t>
      </w:r>
      <w:r w:rsidR="0034734F" w:rsidRPr="004A216B">
        <w:rPr>
          <w:rFonts w:ascii="Times New Roman" w:eastAsia="Calibri" w:hAnsi="Times New Roman" w:cs="Times New Roman"/>
          <w:color w:val="000000"/>
          <w:sz w:val="28"/>
          <w:szCs w:val="28"/>
        </w:rPr>
        <w:t xml:space="preserve">N.S. </w:t>
      </w:r>
      <w:proofErr w:type="spellStart"/>
      <w:r w:rsidR="0034734F" w:rsidRPr="004A216B">
        <w:rPr>
          <w:rFonts w:ascii="Times New Roman" w:eastAsia="Calibri" w:hAnsi="Times New Roman" w:cs="Times New Roman"/>
          <w:color w:val="000000"/>
          <w:sz w:val="28"/>
          <w:szCs w:val="28"/>
        </w:rPr>
        <w:t>Andrusyak</w:t>
      </w:r>
      <w:proofErr w:type="spellEnd"/>
      <w:r w:rsidR="0034734F" w:rsidRPr="004A216B">
        <w:rPr>
          <w:rFonts w:ascii="Times New Roman" w:eastAsia="Calibri" w:hAnsi="Times New Roman" w:cs="Times New Roman"/>
          <w:color w:val="000000"/>
          <w:sz w:val="28"/>
          <w:szCs w:val="28"/>
        </w:rPr>
        <w:t xml:space="preserve">, K.Y. </w:t>
      </w:r>
      <w:proofErr w:type="spellStart"/>
      <w:r w:rsidR="0034734F" w:rsidRPr="004A216B">
        <w:rPr>
          <w:rFonts w:ascii="Times New Roman" w:eastAsia="Calibri" w:hAnsi="Times New Roman" w:cs="Times New Roman"/>
          <w:color w:val="000000"/>
          <w:sz w:val="28"/>
          <w:szCs w:val="28"/>
        </w:rPr>
        <w:t>Kilins'ka</w:t>
      </w:r>
      <w:proofErr w:type="spellEnd"/>
      <w:r w:rsidR="0034734F">
        <w:rPr>
          <w:rFonts w:ascii="Times New Roman" w:eastAsia="Calibri" w:hAnsi="Times New Roman" w:cs="Times New Roman"/>
          <w:color w:val="000000"/>
          <w:sz w:val="28"/>
          <w:szCs w:val="28"/>
        </w:rPr>
        <w:t>, 2011</w:t>
      </w:r>
      <w:r w:rsidR="0034734F">
        <w:rPr>
          <w:rFonts w:ascii="Times New Roman" w:hAnsi="Times New Roman"/>
          <w:color w:val="000000"/>
          <w:sz w:val="28"/>
          <w:szCs w:val="28"/>
        </w:rPr>
        <w:t>]</w:t>
      </w:r>
      <w:r w:rsidR="00904ECB" w:rsidRPr="00151D89">
        <w:rPr>
          <w:rFonts w:ascii="Times New Roman" w:hAnsi="Times New Roman"/>
          <w:color w:val="000000"/>
          <w:sz w:val="28"/>
          <w:szCs w:val="28"/>
        </w:rPr>
        <w:t xml:space="preserve"> </w:t>
      </w:r>
      <w:proofErr w:type="spellStart"/>
      <w:r w:rsidR="00904ECB" w:rsidRPr="00151D89">
        <w:rPr>
          <w:rFonts w:ascii="Times New Roman" w:hAnsi="Times New Roman"/>
          <w:color w:val="000000"/>
          <w:sz w:val="28"/>
          <w:szCs w:val="28"/>
        </w:rPr>
        <w:t>Безносюк</w:t>
      </w:r>
      <w:proofErr w:type="spellEnd"/>
      <w:r w:rsidR="00904ECB" w:rsidRPr="00151D89">
        <w:rPr>
          <w:rFonts w:ascii="Times New Roman" w:hAnsi="Times New Roman"/>
          <w:color w:val="000000"/>
          <w:sz w:val="28"/>
          <w:szCs w:val="28"/>
        </w:rPr>
        <w:t xml:space="preserve"> В. Д.</w:t>
      </w:r>
      <w:r w:rsidR="00BD5C91">
        <w:rPr>
          <w:rFonts w:ascii="Times New Roman" w:hAnsi="Times New Roman"/>
          <w:color w:val="000000"/>
          <w:sz w:val="28"/>
          <w:szCs w:val="28"/>
        </w:rPr>
        <w:t xml:space="preserve"> розглядає різні аспекти </w:t>
      </w:r>
      <w:proofErr w:type="spellStart"/>
      <w:r w:rsidR="00BD5C91">
        <w:rPr>
          <w:rFonts w:ascii="Times New Roman" w:hAnsi="Times New Roman"/>
          <w:color w:val="000000"/>
          <w:sz w:val="28"/>
          <w:szCs w:val="28"/>
        </w:rPr>
        <w:t>організаціно</w:t>
      </w:r>
      <w:proofErr w:type="spellEnd"/>
      <w:r w:rsidR="00BD5C91">
        <w:rPr>
          <w:rFonts w:ascii="Times New Roman" w:hAnsi="Times New Roman"/>
          <w:color w:val="000000"/>
          <w:sz w:val="28"/>
          <w:szCs w:val="28"/>
        </w:rPr>
        <w:t>-економічного забезпечення розвитку санаторно-курортних територій</w:t>
      </w:r>
      <w:r w:rsidR="0034734F">
        <w:rPr>
          <w:rFonts w:ascii="Times New Roman" w:hAnsi="Times New Roman"/>
          <w:color w:val="000000"/>
          <w:sz w:val="28"/>
          <w:szCs w:val="28"/>
        </w:rPr>
        <w:t xml:space="preserve"> [</w:t>
      </w:r>
      <w:proofErr w:type="spellStart"/>
      <w:r w:rsidR="0034734F" w:rsidRPr="004A216B">
        <w:rPr>
          <w:rFonts w:ascii="Times New Roman" w:eastAsia="Calibri" w:hAnsi="Times New Roman" w:cs="Times New Roman"/>
          <w:color w:val="000000"/>
          <w:sz w:val="28"/>
          <w:szCs w:val="28"/>
        </w:rPr>
        <w:t>Beznosyuk</w:t>
      </w:r>
      <w:proofErr w:type="spellEnd"/>
      <w:r w:rsidR="0034734F" w:rsidRPr="004A216B">
        <w:rPr>
          <w:rFonts w:ascii="Times New Roman" w:eastAsia="Calibri" w:hAnsi="Times New Roman" w:cs="Times New Roman"/>
          <w:color w:val="000000"/>
          <w:sz w:val="28"/>
          <w:szCs w:val="28"/>
        </w:rPr>
        <w:t xml:space="preserve"> V. D.</w:t>
      </w:r>
      <w:r w:rsidR="0034734F">
        <w:rPr>
          <w:rFonts w:ascii="Times New Roman" w:eastAsia="Calibri" w:hAnsi="Times New Roman" w:cs="Times New Roman"/>
          <w:color w:val="000000"/>
          <w:sz w:val="28"/>
          <w:szCs w:val="28"/>
        </w:rPr>
        <w:t>, 2001</w:t>
      </w:r>
      <w:r w:rsidR="0034734F">
        <w:rPr>
          <w:rFonts w:ascii="Times New Roman" w:hAnsi="Times New Roman"/>
          <w:color w:val="000000"/>
          <w:sz w:val="28"/>
          <w:szCs w:val="28"/>
        </w:rPr>
        <w:t>]</w:t>
      </w:r>
      <w:r w:rsidR="00C03CA2">
        <w:rPr>
          <w:rFonts w:ascii="Times New Roman" w:hAnsi="Times New Roman"/>
          <w:color w:val="000000"/>
          <w:sz w:val="28"/>
          <w:szCs w:val="28"/>
        </w:rPr>
        <w:t>, аналогічні аспекти розвитку рекреаційно-оздоровчих комплексів в межах середніх міст України розкрито в праці</w:t>
      </w:r>
      <w:r w:rsidR="00904ECB" w:rsidRPr="00151D89">
        <w:rPr>
          <w:rFonts w:ascii="Times New Roman" w:hAnsi="Times New Roman"/>
          <w:color w:val="000000"/>
          <w:sz w:val="28"/>
          <w:szCs w:val="28"/>
        </w:rPr>
        <w:t xml:space="preserve"> Бережної О. О.</w:t>
      </w:r>
      <w:r w:rsidR="00E93320" w:rsidRPr="00151D89">
        <w:rPr>
          <w:rFonts w:ascii="Times New Roman" w:hAnsi="Times New Roman"/>
          <w:color w:val="000000"/>
          <w:sz w:val="28"/>
          <w:szCs w:val="28"/>
        </w:rPr>
        <w:t xml:space="preserve">, </w:t>
      </w:r>
      <w:r w:rsidR="0034734F">
        <w:rPr>
          <w:rFonts w:ascii="Times New Roman" w:hAnsi="Times New Roman"/>
          <w:color w:val="000000"/>
          <w:sz w:val="28"/>
          <w:szCs w:val="28"/>
        </w:rPr>
        <w:t xml:space="preserve"> [</w:t>
      </w:r>
      <w:proofErr w:type="spellStart"/>
      <w:r w:rsidR="0034734F" w:rsidRPr="004A216B">
        <w:rPr>
          <w:rFonts w:ascii="Times New Roman" w:eastAsia="Calibri" w:hAnsi="Times New Roman" w:cs="Times New Roman"/>
          <w:color w:val="000000"/>
          <w:sz w:val="28"/>
          <w:szCs w:val="28"/>
        </w:rPr>
        <w:t>Berezhna</w:t>
      </w:r>
      <w:proofErr w:type="spellEnd"/>
      <w:r w:rsidR="0034734F" w:rsidRPr="004A216B">
        <w:rPr>
          <w:rFonts w:ascii="Times New Roman" w:eastAsia="Calibri" w:hAnsi="Times New Roman" w:cs="Times New Roman"/>
          <w:color w:val="000000"/>
          <w:sz w:val="28"/>
          <w:szCs w:val="28"/>
        </w:rPr>
        <w:t xml:space="preserve"> O. O.</w:t>
      </w:r>
      <w:r w:rsidR="0034734F">
        <w:rPr>
          <w:rFonts w:ascii="Times New Roman" w:eastAsia="Calibri" w:hAnsi="Times New Roman" w:cs="Times New Roman"/>
          <w:color w:val="000000"/>
          <w:sz w:val="28"/>
          <w:szCs w:val="28"/>
        </w:rPr>
        <w:t>, 2008</w:t>
      </w:r>
      <w:r w:rsidR="0034734F">
        <w:rPr>
          <w:rFonts w:ascii="Times New Roman" w:hAnsi="Times New Roman"/>
          <w:color w:val="000000"/>
          <w:sz w:val="28"/>
          <w:szCs w:val="28"/>
        </w:rPr>
        <w:t>]</w:t>
      </w:r>
      <w:r w:rsidR="00C03CA2">
        <w:rPr>
          <w:rFonts w:ascii="Times New Roman" w:hAnsi="Times New Roman"/>
          <w:color w:val="000000"/>
          <w:sz w:val="28"/>
          <w:szCs w:val="28"/>
        </w:rPr>
        <w:t xml:space="preserve">, </w:t>
      </w:r>
      <w:proofErr w:type="spellStart"/>
      <w:r w:rsidR="00C03CA2">
        <w:rPr>
          <w:rFonts w:ascii="Times New Roman" w:hAnsi="Times New Roman"/>
          <w:color w:val="000000"/>
          <w:sz w:val="28"/>
          <w:szCs w:val="28"/>
        </w:rPr>
        <w:t>геопросторові</w:t>
      </w:r>
      <w:proofErr w:type="spellEnd"/>
      <w:r w:rsidR="00C03CA2">
        <w:rPr>
          <w:rFonts w:ascii="Times New Roman" w:hAnsi="Times New Roman"/>
          <w:color w:val="000000"/>
          <w:sz w:val="28"/>
          <w:szCs w:val="28"/>
        </w:rPr>
        <w:t xml:space="preserve"> аспекти розвитку ринку туристичних послуг в Україні досліджує</w:t>
      </w:r>
      <w:r w:rsidR="0034734F">
        <w:rPr>
          <w:rFonts w:ascii="Times New Roman" w:hAnsi="Times New Roman"/>
          <w:color w:val="000000"/>
          <w:sz w:val="28"/>
          <w:szCs w:val="28"/>
        </w:rPr>
        <w:t xml:space="preserve"> </w:t>
      </w:r>
      <w:proofErr w:type="spellStart"/>
      <w:r w:rsidR="00151D89" w:rsidRPr="00151D89">
        <w:rPr>
          <w:rFonts w:ascii="Times New Roman" w:hAnsi="Times New Roman"/>
          <w:color w:val="000000"/>
          <w:sz w:val="28"/>
          <w:szCs w:val="28"/>
        </w:rPr>
        <w:t>Любіцев</w:t>
      </w:r>
      <w:r w:rsidR="00C03CA2">
        <w:rPr>
          <w:rFonts w:ascii="Times New Roman" w:hAnsi="Times New Roman"/>
          <w:color w:val="000000"/>
          <w:sz w:val="28"/>
          <w:szCs w:val="28"/>
        </w:rPr>
        <w:t>а</w:t>
      </w:r>
      <w:proofErr w:type="spellEnd"/>
      <w:r w:rsidR="00151D89" w:rsidRPr="00151D89">
        <w:rPr>
          <w:rFonts w:ascii="Times New Roman" w:hAnsi="Times New Roman"/>
          <w:color w:val="000000"/>
          <w:sz w:val="28"/>
          <w:szCs w:val="28"/>
        </w:rPr>
        <w:t xml:space="preserve"> О.О., </w:t>
      </w:r>
      <w:r w:rsidR="0034734F">
        <w:rPr>
          <w:rFonts w:ascii="Times New Roman" w:hAnsi="Times New Roman"/>
          <w:color w:val="000000"/>
          <w:sz w:val="28"/>
          <w:szCs w:val="28"/>
        </w:rPr>
        <w:t>[</w:t>
      </w:r>
      <w:proofErr w:type="spellStart"/>
      <w:r w:rsidR="0034734F" w:rsidRPr="004A216B">
        <w:rPr>
          <w:rFonts w:ascii="Times New Roman" w:eastAsia="Calibri" w:hAnsi="Times New Roman" w:cs="Times New Roman"/>
          <w:color w:val="000000"/>
          <w:sz w:val="28"/>
          <w:szCs w:val="28"/>
        </w:rPr>
        <w:t>Lyubitseva</w:t>
      </w:r>
      <w:proofErr w:type="spellEnd"/>
      <w:r w:rsidR="0034734F" w:rsidRPr="004A216B">
        <w:rPr>
          <w:rFonts w:ascii="Times New Roman" w:eastAsia="Calibri" w:hAnsi="Times New Roman" w:cs="Times New Roman"/>
          <w:color w:val="000000"/>
          <w:sz w:val="28"/>
          <w:szCs w:val="28"/>
        </w:rPr>
        <w:t xml:space="preserve"> O. O.</w:t>
      </w:r>
      <w:r w:rsidR="0034734F">
        <w:rPr>
          <w:rFonts w:ascii="Times New Roman" w:eastAsia="Calibri" w:hAnsi="Times New Roman" w:cs="Times New Roman"/>
          <w:color w:val="000000"/>
          <w:sz w:val="28"/>
          <w:szCs w:val="28"/>
        </w:rPr>
        <w:t>, 2003</w:t>
      </w:r>
      <w:r w:rsidR="0034734F">
        <w:rPr>
          <w:rFonts w:ascii="Times New Roman" w:hAnsi="Times New Roman"/>
          <w:color w:val="000000"/>
          <w:sz w:val="28"/>
          <w:szCs w:val="28"/>
        </w:rPr>
        <w:t xml:space="preserve">] </w:t>
      </w:r>
      <w:proofErr w:type="spellStart"/>
      <w:r w:rsidR="00E93320" w:rsidRPr="00151D89">
        <w:rPr>
          <w:rFonts w:ascii="Times New Roman" w:eastAsia="Calibri" w:hAnsi="Times New Roman" w:cs="Times New Roman"/>
          <w:color w:val="000000"/>
          <w:sz w:val="28"/>
          <w:szCs w:val="28"/>
        </w:rPr>
        <w:t>Ячнюк</w:t>
      </w:r>
      <w:proofErr w:type="spellEnd"/>
      <w:r w:rsidR="00151D89" w:rsidRPr="00151D89">
        <w:rPr>
          <w:rFonts w:ascii="Times New Roman" w:eastAsia="Calibri" w:hAnsi="Times New Roman" w:cs="Times New Roman"/>
          <w:color w:val="000000"/>
          <w:sz w:val="28"/>
          <w:szCs w:val="28"/>
        </w:rPr>
        <w:t xml:space="preserve"> М.О.</w:t>
      </w:r>
      <w:r w:rsidR="00E93320" w:rsidRPr="00151D89">
        <w:rPr>
          <w:rFonts w:ascii="Times New Roman" w:eastAsia="Calibri" w:hAnsi="Times New Roman" w:cs="Times New Roman"/>
          <w:color w:val="000000"/>
          <w:sz w:val="28"/>
          <w:szCs w:val="28"/>
        </w:rPr>
        <w:t xml:space="preserve">, </w:t>
      </w:r>
      <w:proofErr w:type="spellStart"/>
      <w:r w:rsidR="00E93320" w:rsidRPr="00151D89">
        <w:rPr>
          <w:rFonts w:ascii="Times New Roman" w:eastAsia="Calibri" w:hAnsi="Times New Roman" w:cs="Times New Roman"/>
          <w:color w:val="000000"/>
          <w:sz w:val="28"/>
          <w:szCs w:val="28"/>
        </w:rPr>
        <w:t>Вацеби</w:t>
      </w:r>
      <w:proofErr w:type="spellEnd"/>
      <w:r w:rsidR="00151D89" w:rsidRPr="00151D89">
        <w:rPr>
          <w:rFonts w:ascii="Times New Roman" w:eastAsia="Calibri" w:hAnsi="Times New Roman" w:cs="Times New Roman"/>
          <w:color w:val="000000"/>
          <w:sz w:val="28"/>
          <w:szCs w:val="28"/>
        </w:rPr>
        <w:t xml:space="preserve"> В.Я.</w:t>
      </w:r>
      <w:r w:rsidR="00E93320" w:rsidRPr="00151D89">
        <w:rPr>
          <w:rFonts w:ascii="Times New Roman" w:eastAsia="Calibri" w:hAnsi="Times New Roman" w:cs="Times New Roman"/>
          <w:color w:val="000000"/>
          <w:sz w:val="28"/>
          <w:szCs w:val="28"/>
        </w:rPr>
        <w:t>, Франків</w:t>
      </w:r>
      <w:r w:rsidR="00151D89" w:rsidRPr="00151D89">
        <w:rPr>
          <w:rFonts w:ascii="Times New Roman" w:eastAsia="Calibri" w:hAnsi="Times New Roman" w:cs="Times New Roman"/>
          <w:color w:val="000000"/>
          <w:sz w:val="28"/>
          <w:szCs w:val="28"/>
        </w:rPr>
        <w:t xml:space="preserve"> О.Б.</w:t>
      </w:r>
      <w:r w:rsidR="00151D89">
        <w:rPr>
          <w:rFonts w:ascii="Times New Roman" w:eastAsia="Calibri" w:hAnsi="Times New Roman" w:cs="Times New Roman"/>
          <w:color w:val="000000"/>
          <w:sz w:val="28"/>
          <w:szCs w:val="28"/>
        </w:rPr>
        <w:t xml:space="preserve"> та ін</w:t>
      </w:r>
      <w:r w:rsidR="00E93320" w:rsidRPr="00151D89">
        <w:rPr>
          <w:rFonts w:ascii="Times New Roman" w:eastAsia="Calibri" w:hAnsi="Times New Roman" w:cs="Times New Roman"/>
          <w:color w:val="000000"/>
          <w:sz w:val="28"/>
          <w:szCs w:val="28"/>
        </w:rPr>
        <w:t>.</w:t>
      </w:r>
      <w:r w:rsidR="00151D89" w:rsidRPr="00151D89">
        <w:rPr>
          <w:rFonts w:ascii="Times New Roman" w:eastAsia="Calibri" w:hAnsi="Times New Roman" w:cs="Times New Roman"/>
          <w:color w:val="000000"/>
          <w:sz w:val="28"/>
          <w:szCs w:val="28"/>
        </w:rPr>
        <w:t xml:space="preserve"> [</w:t>
      </w:r>
      <w:r w:rsidR="0034734F" w:rsidRPr="004A216B">
        <w:rPr>
          <w:rFonts w:ascii="Times New Roman" w:eastAsia="Calibri" w:hAnsi="Times New Roman" w:cs="Times New Roman"/>
          <w:color w:val="000000"/>
          <w:sz w:val="28"/>
          <w:szCs w:val="28"/>
        </w:rPr>
        <w:t xml:space="preserve">M.O. </w:t>
      </w:r>
      <w:proofErr w:type="spellStart"/>
      <w:r w:rsidR="0034734F" w:rsidRPr="004A216B">
        <w:rPr>
          <w:rFonts w:ascii="Times New Roman" w:eastAsia="Calibri" w:hAnsi="Times New Roman" w:cs="Times New Roman"/>
          <w:color w:val="000000"/>
          <w:sz w:val="28"/>
          <w:szCs w:val="28"/>
        </w:rPr>
        <w:t>Yachnyuk</w:t>
      </w:r>
      <w:proofErr w:type="spellEnd"/>
      <w:r w:rsidR="0034734F" w:rsidRPr="004A216B">
        <w:rPr>
          <w:rFonts w:ascii="Times New Roman" w:eastAsia="Calibri" w:hAnsi="Times New Roman" w:cs="Times New Roman"/>
          <w:color w:val="000000"/>
          <w:sz w:val="28"/>
          <w:szCs w:val="28"/>
        </w:rPr>
        <w:t xml:space="preserve">, </w:t>
      </w:r>
      <w:proofErr w:type="spellStart"/>
      <w:r w:rsidR="0034734F" w:rsidRPr="004A216B">
        <w:rPr>
          <w:rFonts w:ascii="Times New Roman" w:eastAsia="Calibri" w:hAnsi="Times New Roman" w:cs="Times New Roman"/>
          <w:color w:val="000000"/>
          <w:sz w:val="28"/>
          <w:szCs w:val="28"/>
        </w:rPr>
        <w:t>V.Ya</w:t>
      </w:r>
      <w:proofErr w:type="spellEnd"/>
      <w:r w:rsidR="0034734F" w:rsidRPr="004A216B">
        <w:rPr>
          <w:rFonts w:ascii="Times New Roman" w:eastAsia="Calibri" w:hAnsi="Times New Roman" w:cs="Times New Roman"/>
          <w:color w:val="000000"/>
          <w:sz w:val="28"/>
          <w:szCs w:val="28"/>
        </w:rPr>
        <w:t xml:space="preserve">. </w:t>
      </w:r>
      <w:proofErr w:type="spellStart"/>
      <w:r w:rsidR="0034734F" w:rsidRPr="004A216B">
        <w:rPr>
          <w:rFonts w:ascii="Times New Roman" w:eastAsia="Calibri" w:hAnsi="Times New Roman" w:cs="Times New Roman"/>
          <w:color w:val="000000"/>
          <w:sz w:val="28"/>
          <w:szCs w:val="28"/>
        </w:rPr>
        <w:t>Vatseba</w:t>
      </w:r>
      <w:proofErr w:type="spellEnd"/>
      <w:r w:rsidR="0034734F" w:rsidRPr="004A216B">
        <w:rPr>
          <w:rFonts w:ascii="Times New Roman" w:eastAsia="Calibri" w:hAnsi="Times New Roman" w:cs="Times New Roman"/>
          <w:color w:val="000000"/>
          <w:sz w:val="28"/>
          <w:szCs w:val="28"/>
        </w:rPr>
        <w:t xml:space="preserve">, O.B. </w:t>
      </w:r>
      <w:proofErr w:type="spellStart"/>
      <w:r w:rsidR="0034734F" w:rsidRPr="004A216B">
        <w:rPr>
          <w:rFonts w:ascii="Times New Roman" w:eastAsia="Calibri" w:hAnsi="Times New Roman" w:cs="Times New Roman"/>
          <w:color w:val="000000"/>
          <w:sz w:val="28"/>
          <w:szCs w:val="28"/>
        </w:rPr>
        <w:t>Frankiv</w:t>
      </w:r>
      <w:proofErr w:type="spellEnd"/>
      <w:r w:rsidR="0034734F">
        <w:rPr>
          <w:rFonts w:ascii="Times New Roman" w:eastAsia="Calibri" w:hAnsi="Times New Roman" w:cs="Times New Roman"/>
          <w:color w:val="000000"/>
          <w:sz w:val="28"/>
          <w:szCs w:val="28"/>
        </w:rPr>
        <w:t>, 2016</w:t>
      </w:r>
      <w:r w:rsidR="00151D89" w:rsidRPr="00151D89">
        <w:rPr>
          <w:rFonts w:ascii="Times New Roman" w:eastAsia="Calibri" w:hAnsi="Times New Roman" w:cs="Times New Roman"/>
          <w:color w:val="000000"/>
          <w:sz w:val="28"/>
          <w:szCs w:val="28"/>
        </w:rPr>
        <w:t>]</w:t>
      </w:r>
    </w:p>
    <w:p w:rsidR="00196ADF" w:rsidRPr="00F32148" w:rsidRDefault="00196ADF" w:rsidP="00B56B46">
      <w:pPr>
        <w:pStyle w:val="a4"/>
        <w:spacing w:after="0" w:line="360" w:lineRule="auto"/>
        <w:ind w:left="0" w:firstLine="709"/>
        <w:jc w:val="both"/>
        <w:rPr>
          <w:rFonts w:ascii="Times New Roman" w:hAnsi="Times New Roman" w:cs="Times New Roman"/>
          <w:b/>
          <w:sz w:val="28"/>
          <w:szCs w:val="28"/>
        </w:rPr>
      </w:pPr>
      <w:r w:rsidRPr="00F32148">
        <w:rPr>
          <w:rFonts w:ascii="Times New Roman" w:hAnsi="Times New Roman" w:cs="Times New Roman"/>
          <w:color w:val="000000"/>
          <w:sz w:val="28"/>
          <w:szCs w:val="28"/>
        </w:rPr>
        <w:t xml:space="preserve">Проблемами використання методу SWOT-аналізу та побудови матриці рішень займалося багато вітчизняних і зарубіжних вчених, таких як </w:t>
      </w:r>
      <w:proofErr w:type="spellStart"/>
      <w:r w:rsidRPr="00F32148">
        <w:rPr>
          <w:rFonts w:ascii="Times New Roman" w:hAnsi="Times New Roman" w:cs="Times New Roman"/>
          <w:color w:val="000000"/>
          <w:sz w:val="28"/>
          <w:szCs w:val="28"/>
        </w:rPr>
        <w:t>Дж</w:t>
      </w:r>
      <w:proofErr w:type="spellEnd"/>
      <w:r w:rsidRPr="00F32148">
        <w:rPr>
          <w:rFonts w:ascii="Times New Roman" w:hAnsi="Times New Roman" w:cs="Times New Roman"/>
          <w:color w:val="000000"/>
          <w:sz w:val="28"/>
          <w:szCs w:val="28"/>
        </w:rPr>
        <w:t xml:space="preserve">. </w:t>
      </w:r>
      <w:proofErr w:type="spellStart"/>
      <w:r w:rsidRPr="00F32148">
        <w:rPr>
          <w:rFonts w:ascii="Times New Roman" w:hAnsi="Times New Roman" w:cs="Times New Roman"/>
          <w:color w:val="000000"/>
          <w:sz w:val="28"/>
          <w:szCs w:val="28"/>
        </w:rPr>
        <w:t>Вествуд</w:t>
      </w:r>
      <w:proofErr w:type="spellEnd"/>
      <w:r w:rsidRPr="00F32148">
        <w:rPr>
          <w:rFonts w:ascii="Times New Roman" w:hAnsi="Times New Roman" w:cs="Times New Roman"/>
          <w:color w:val="000000"/>
          <w:sz w:val="28"/>
          <w:szCs w:val="28"/>
        </w:rPr>
        <w:t xml:space="preserve">, С. </w:t>
      </w:r>
      <w:proofErr w:type="spellStart"/>
      <w:r w:rsidRPr="00F32148">
        <w:rPr>
          <w:rFonts w:ascii="Times New Roman" w:hAnsi="Times New Roman" w:cs="Times New Roman"/>
          <w:color w:val="000000"/>
          <w:sz w:val="28"/>
          <w:szCs w:val="28"/>
        </w:rPr>
        <w:t>Дибб</w:t>
      </w:r>
      <w:proofErr w:type="spellEnd"/>
      <w:r w:rsidRPr="00F32148">
        <w:rPr>
          <w:rFonts w:ascii="Times New Roman" w:hAnsi="Times New Roman" w:cs="Times New Roman"/>
          <w:color w:val="000000"/>
          <w:sz w:val="28"/>
          <w:szCs w:val="28"/>
        </w:rPr>
        <w:t xml:space="preserve">, П. </w:t>
      </w:r>
      <w:proofErr w:type="spellStart"/>
      <w:r w:rsidRPr="00F32148">
        <w:rPr>
          <w:rFonts w:ascii="Times New Roman" w:hAnsi="Times New Roman" w:cs="Times New Roman"/>
          <w:color w:val="000000"/>
          <w:sz w:val="28"/>
          <w:szCs w:val="28"/>
        </w:rPr>
        <w:t>Дойль</w:t>
      </w:r>
      <w:proofErr w:type="spellEnd"/>
      <w:r w:rsidRPr="00F32148">
        <w:rPr>
          <w:rFonts w:ascii="Times New Roman" w:hAnsi="Times New Roman" w:cs="Times New Roman"/>
          <w:color w:val="000000"/>
          <w:sz w:val="28"/>
          <w:szCs w:val="28"/>
        </w:rPr>
        <w:t xml:space="preserve">, Н.В. </w:t>
      </w:r>
      <w:proofErr w:type="spellStart"/>
      <w:r w:rsidRPr="00F32148">
        <w:rPr>
          <w:rFonts w:ascii="Times New Roman" w:hAnsi="Times New Roman" w:cs="Times New Roman"/>
          <w:color w:val="000000"/>
          <w:sz w:val="28"/>
          <w:szCs w:val="28"/>
        </w:rPr>
        <w:t>Куденко</w:t>
      </w:r>
      <w:proofErr w:type="spellEnd"/>
      <w:r w:rsidRPr="00F32148">
        <w:rPr>
          <w:rFonts w:ascii="Times New Roman" w:hAnsi="Times New Roman" w:cs="Times New Roman"/>
          <w:color w:val="000000"/>
          <w:sz w:val="28"/>
          <w:szCs w:val="28"/>
        </w:rPr>
        <w:t xml:space="preserve">, </w:t>
      </w:r>
      <w:proofErr w:type="spellStart"/>
      <w:r w:rsidRPr="00F32148">
        <w:rPr>
          <w:rFonts w:ascii="Times New Roman" w:hAnsi="Times New Roman" w:cs="Times New Roman"/>
          <w:color w:val="000000"/>
          <w:sz w:val="28"/>
          <w:szCs w:val="28"/>
        </w:rPr>
        <w:t>Г.В.Завгородня</w:t>
      </w:r>
      <w:proofErr w:type="spellEnd"/>
      <w:r w:rsidRPr="00F32148">
        <w:rPr>
          <w:rFonts w:ascii="Times New Roman" w:hAnsi="Times New Roman" w:cs="Times New Roman"/>
          <w:color w:val="000000"/>
          <w:sz w:val="28"/>
          <w:szCs w:val="28"/>
        </w:rPr>
        <w:t>, В.М. Терещенко, Л.В.</w:t>
      </w:r>
      <w:r w:rsidRPr="00F32148">
        <w:rPr>
          <w:rFonts w:ascii="Times New Roman" w:hAnsi="Times New Roman" w:cs="Times New Roman"/>
          <w:color w:val="000000"/>
          <w:sz w:val="28"/>
          <w:szCs w:val="28"/>
          <w:lang w:val="ru-RU"/>
        </w:rPr>
        <w:t xml:space="preserve"> </w:t>
      </w:r>
      <w:proofErr w:type="spellStart"/>
      <w:r w:rsidRPr="00F32148">
        <w:rPr>
          <w:rFonts w:ascii="Times New Roman" w:hAnsi="Times New Roman" w:cs="Times New Roman"/>
          <w:color w:val="000000"/>
          <w:sz w:val="28"/>
          <w:szCs w:val="28"/>
        </w:rPr>
        <w:t>Балабанова</w:t>
      </w:r>
      <w:proofErr w:type="spellEnd"/>
      <w:r w:rsidRPr="00F32148">
        <w:rPr>
          <w:rFonts w:ascii="Times New Roman" w:hAnsi="Times New Roman" w:cs="Times New Roman"/>
          <w:color w:val="000000"/>
          <w:sz w:val="28"/>
          <w:szCs w:val="28"/>
        </w:rPr>
        <w:t>. В працях цих вчених зазначається, що SWOT-аналіз дає основу для оцінки ефективних сторін діяльності і можливостей коректування її слабких сторін, тобто </w:t>
      </w:r>
      <w:r w:rsidRPr="00F32148">
        <w:rPr>
          <w:rStyle w:val="apple-converted-space"/>
          <w:rFonts w:ascii="Times New Roman" w:hAnsi="Times New Roman" w:cs="Times New Roman"/>
          <w:color w:val="000000"/>
          <w:sz w:val="28"/>
          <w:szCs w:val="28"/>
        </w:rPr>
        <w:t> </w:t>
      </w:r>
      <w:r w:rsidRPr="00F32148">
        <w:rPr>
          <w:rFonts w:ascii="Times New Roman" w:hAnsi="Times New Roman" w:cs="Times New Roman"/>
          <w:color w:val="000000"/>
          <w:sz w:val="28"/>
          <w:szCs w:val="28"/>
        </w:rPr>
        <w:t xml:space="preserve">визначає як зовнішні, так і внутрішні фактори </w:t>
      </w:r>
      <w:r w:rsidRPr="00151D89">
        <w:rPr>
          <w:rFonts w:ascii="Times New Roman" w:hAnsi="Times New Roman" w:cs="Times New Roman"/>
          <w:color w:val="000000"/>
          <w:sz w:val="28"/>
          <w:szCs w:val="28"/>
        </w:rPr>
        <w:t>[</w:t>
      </w:r>
      <w:r w:rsidR="0034734F">
        <w:rPr>
          <w:rFonts w:ascii="Times New Roman" w:eastAsia="Calibri" w:hAnsi="Times New Roman" w:cs="Times New Roman"/>
          <w:color w:val="000000"/>
          <w:sz w:val="28"/>
          <w:szCs w:val="28"/>
        </w:rPr>
        <w:t xml:space="preserve">L.V. </w:t>
      </w:r>
      <w:proofErr w:type="spellStart"/>
      <w:r w:rsidR="0034734F">
        <w:rPr>
          <w:rFonts w:ascii="Times New Roman" w:eastAsia="Calibri" w:hAnsi="Times New Roman" w:cs="Times New Roman"/>
          <w:color w:val="000000"/>
          <w:sz w:val="28"/>
          <w:szCs w:val="28"/>
        </w:rPr>
        <w:t>Balabanovoyi</w:t>
      </w:r>
      <w:proofErr w:type="spellEnd"/>
      <w:r w:rsidR="0034734F">
        <w:rPr>
          <w:rFonts w:ascii="Times New Roman" w:eastAsia="Calibri" w:hAnsi="Times New Roman" w:cs="Times New Roman"/>
          <w:color w:val="000000"/>
          <w:sz w:val="28"/>
          <w:szCs w:val="28"/>
        </w:rPr>
        <w:t>,</w:t>
      </w:r>
      <w:r w:rsidR="0034734F" w:rsidRPr="004A216B">
        <w:rPr>
          <w:rFonts w:ascii="Times New Roman" w:eastAsia="Calibri" w:hAnsi="Times New Roman" w:cs="Times New Roman"/>
          <w:color w:val="000000"/>
          <w:sz w:val="28"/>
          <w:szCs w:val="28"/>
        </w:rPr>
        <w:t xml:space="preserve"> </w:t>
      </w:r>
      <w:r w:rsidR="0034734F">
        <w:rPr>
          <w:rFonts w:ascii="Times New Roman" w:hAnsi="Times New Roman" w:cs="Times New Roman"/>
          <w:color w:val="000000"/>
          <w:sz w:val="28"/>
          <w:szCs w:val="28"/>
        </w:rPr>
        <w:t>2005</w:t>
      </w:r>
      <w:r w:rsidRPr="00151D89">
        <w:rPr>
          <w:rFonts w:ascii="Times New Roman" w:hAnsi="Times New Roman" w:cs="Times New Roman"/>
          <w:color w:val="000000"/>
          <w:sz w:val="28"/>
          <w:szCs w:val="28"/>
        </w:rPr>
        <w:t>].</w:t>
      </w:r>
      <w:r w:rsidR="007A4661">
        <w:rPr>
          <w:rFonts w:ascii="Times New Roman" w:hAnsi="Times New Roman" w:cs="Times New Roman"/>
          <w:color w:val="000000"/>
          <w:sz w:val="28"/>
          <w:szCs w:val="28"/>
        </w:rPr>
        <w:t xml:space="preserve"> </w:t>
      </w:r>
    </w:p>
    <w:p w:rsidR="002556DD" w:rsidRDefault="00D03814" w:rsidP="00B56B46">
      <w:pPr>
        <w:spacing w:after="0" w:line="360" w:lineRule="auto"/>
        <w:ind w:firstLine="709"/>
        <w:jc w:val="both"/>
        <w:rPr>
          <w:rFonts w:ascii="Times New Roman" w:eastAsia="Calibri" w:hAnsi="Times New Roman" w:cs="Times New Roman"/>
          <w:sz w:val="28"/>
          <w:szCs w:val="28"/>
        </w:rPr>
      </w:pPr>
      <w:r w:rsidRPr="00D03814">
        <w:rPr>
          <w:rFonts w:ascii="Times New Roman" w:eastAsia="Calibri" w:hAnsi="Times New Roman" w:cs="Times New Roman"/>
          <w:b/>
          <w:sz w:val="28"/>
          <w:szCs w:val="28"/>
        </w:rPr>
        <w:t>Виклад основного матеріалу.</w:t>
      </w:r>
      <w:r>
        <w:rPr>
          <w:rFonts w:ascii="Times New Roman" w:eastAsia="Calibri" w:hAnsi="Times New Roman" w:cs="Times New Roman"/>
          <w:sz w:val="28"/>
          <w:szCs w:val="28"/>
        </w:rPr>
        <w:t xml:space="preserve"> </w:t>
      </w:r>
      <w:r w:rsidR="00A21903">
        <w:rPr>
          <w:rFonts w:ascii="Times New Roman" w:eastAsia="Calibri" w:hAnsi="Times New Roman" w:cs="Times New Roman"/>
          <w:sz w:val="28"/>
          <w:szCs w:val="28"/>
        </w:rPr>
        <w:t>Наявність значних та унікальних бальнеологічних ресурсів в межах с. Брусниця створює сприятливі передумови для формування ту потужного рекреаційно-туристичного комплексу, як складової частини санаторно-курортної сфери регіону. Санаторно-курортна сфера включає всі складові практичної реалізації санаторно-курортного обслуговування та окреслює межі її застосування. До неї входить вся сукупність спеціалізованих закладів, допоміжних підприємств, управлінських струк</w:t>
      </w:r>
      <w:r w:rsidR="00252243">
        <w:rPr>
          <w:rFonts w:ascii="Times New Roman" w:eastAsia="Calibri" w:hAnsi="Times New Roman" w:cs="Times New Roman"/>
          <w:sz w:val="28"/>
          <w:szCs w:val="28"/>
        </w:rPr>
        <w:t>т</w:t>
      </w:r>
      <w:r w:rsidR="00A21903">
        <w:rPr>
          <w:rFonts w:ascii="Times New Roman" w:eastAsia="Calibri" w:hAnsi="Times New Roman" w:cs="Times New Roman"/>
          <w:sz w:val="28"/>
          <w:szCs w:val="28"/>
        </w:rPr>
        <w:t>ур</w:t>
      </w:r>
      <w:r w:rsidR="00252243">
        <w:rPr>
          <w:rFonts w:ascii="Times New Roman" w:eastAsia="Calibri" w:hAnsi="Times New Roman" w:cs="Times New Roman"/>
          <w:sz w:val="28"/>
          <w:szCs w:val="28"/>
        </w:rPr>
        <w:t>, рекреантів, наукових та освітніх установ й організацій, їх діяльність зв’язки, взаємодія, ресурсна база, суміжні галузі та виробництва [</w:t>
      </w:r>
      <w:proofErr w:type="spellStart"/>
      <w:r w:rsidR="0034734F" w:rsidRPr="004A216B">
        <w:rPr>
          <w:rFonts w:ascii="Times New Roman" w:eastAsia="Calibri" w:hAnsi="Times New Roman" w:cs="Times New Roman"/>
          <w:color w:val="000000"/>
          <w:sz w:val="28"/>
          <w:szCs w:val="28"/>
        </w:rPr>
        <w:t>Novykova</w:t>
      </w:r>
      <w:proofErr w:type="spellEnd"/>
      <w:r w:rsidR="0034734F" w:rsidRPr="004A216B">
        <w:rPr>
          <w:rFonts w:ascii="Times New Roman" w:eastAsia="Calibri" w:hAnsi="Times New Roman" w:cs="Times New Roman"/>
          <w:color w:val="000000"/>
          <w:sz w:val="28"/>
          <w:szCs w:val="28"/>
        </w:rPr>
        <w:t xml:space="preserve"> V.I.</w:t>
      </w:r>
      <w:r w:rsidR="0034734F">
        <w:rPr>
          <w:rFonts w:ascii="Times New Roman" w:eastAsia="Calibri" w:hAnsi="Times New Roman" w:cs="Times New Roman"/>
          <w:color w:val="000000"/>
          <w:sz w:val="28"/>
          <w:szCs w:val="28"/>
        </w:rPr>
        <w:t>, 2011</w:t>
      </w:r>
      <w:r w:rsidR="00252243">
        <w:rPr>
          <w:rFonts w:ascii="Times New Roman" w:eastAsia="Calibri" w:hAnsi="Times New Roman" w:cs="Times New Roman"/>
          <w:sz w:val="28"/>
          <w:szCs w:val="28"/>
        </w:rPr>
        <w:t xml:space="preserve">]. </w:t>
      </w:r>
      <w:r w:rsidR="002556DD">
        <w:rPr>
          <w:rFonts w:ascii="Times New Roman" w:eastAsia="Calibri" w:hAnsi="Times New Roman" w:cs="Times New Roman"/>
          <w:sz w:val="28"/>
          <w:szCs w:val="28"/>
        </w:rPr>
        <w:t>Усі підприємства які формують санаторно-курортну сферу повинні формувати єдину систему – головне спрямування якої є оптимізація</w:t>
      </w:r>
      <w:r w:rsidR="00CB54DB">
        <w:rPr>
          <w:rFonts w:ascii="Times New Roman" w:eastAsia="Calibri" w:hAnsi="Times New Roman" w:cs="Times New Roman"/>
          <w:sz w:val="28"/>
          <w:szCs w:val="28"/>
        </w:rPr>
        <w:t xml:space="preserve"> використання відповідних рекреаційно-туристичних ресурсів та</w:t>
      </w:r>
      <w:r w:rsidR="002556DD">
        <w:rPr>
          <w:rFonts w:ascii="Times New Roman" w:eastAsia="Calibri" w:hAnsi="Times New Roman" w:cs="Times New Roman"/>
          <w:sz w:val="28"/>
          <w:szCs w:val="28"/>
        </w:rPr>
        <w:t xml:space="preserve"> надання</w:t>
      </w:r>
      <w:r w:rsidR="00CB54DB">
        <w:rPr>
          <w:rFonts w:ascii="Times New Roman" w:eastAsia="Calibri" w:hAnsi="Times New Roman" w:cs="Times New Roman"/>
          <w:sz w:val="28"/>
          <w:szCs w:val="28"/>
        </w:rPr>
        <w:t xml:space="preserve"> якісних </w:t>
      </w:r>
      <w:r w:rsidR="002556DD">
        <w:rPr>
          <w:rFonts w:ascii="Times New Roman" w:eastAsia="Calibri" w:hAnsi="Times New Roman" w:cs="Times New Roman"/>
          <w:sz w:val="28"/>
          <w:szCs w:val="28"/>
        </w:rPr>
        <w:t xml:space="preserve"> санаторно</w:t>
      </w:r>
      <w:r w:rsidR="00CB54DB">
        <w:rPr>
          <w:rFonts w:ascii="Times New Roman" w:eastAsia="Calibri" w:hAnsi="Times New Roman" w:cs="Times New Roman"/>
          <w:sz w:val="28"/>
          <w:szCs w:val="28"/>
        </w:rPr>
        <w:t>-курортних послуг. Однак на думку Н.В. Фоменка в Україні „санаторно-курортної сфери як системи на сучасному етапі не існує …” [</w:t>
      </w:r>
      <w:proofErr w:type="spellStart"/>
      <w:r w:rsidR="0034734F" w:rsidRPr="004A216B">
        <w:rPr>
          <w:rFonts w:ascii="Times New Roman" w:eastAsia="Calibri" w:hAnsi="Times New Roman" w:cs="Times New Roman"/>
          <w:color w:val="000000"/>
          <w:sz w:val="28"/>
          <w:szCs w:val="28"/>
        </w:rPr>
        <w:t>Fomenko</w:t>
      </w:r>
      <w:proofErr w:type="spellEnd"/>
      <w:r w:rsidR="0034734F" w:rsidRPr="004A216B">
        <w:rPr>
          <w:rFonts w:ascii="Times New Roman" w:eastAsia="Calibri" w:hAnsi="Times New Roman" w:cs="Times New Roman"/>
          <w:color w:val="000000"/>
          <w:sz w:val="28"/>
          <w:szCs w:val="28"/>
        </w:rPr>
        <w:t xml:space="preserve"> N.V.</w:t>
      </w:r>
      <w:r w:rsidR="0034734F">
        <w:rPr>
          <w:rFonts w:ascii="Times New Roman" w:eastAsia="Calibri" w:hAnsi="Times New Roman" w:cs="Times New Roman"/>
          <w:color w:val="000000"/>
          <w:sz w:val="28"/>
          <w:szCs w:val="28"/>
        </w:rPr>
        <w:t>, 2010</w:t>
      </w:r>
      <w:r w:rsidR="00CB54DB">
        <w:rPr>
          <w:rFonts w:ascii="Times New Roman" w:eastAsia="Calibri" w:hAnsi="Times New Roman" w:cs="Times New Roman"/>
          <w:sz w:val="28"/>
          <w:szCs w:val="28"/>
        </w:rPr>
        <w:t xml:space="preserve">] </w:t>
      </w:r>
    </w:p>
    <w:p w:rsidR="00A21903" w:rsidRDefault="00252243" w:rsidP="00B56B46">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Реалізація санаторно-курортних послуг відбувається в результаті санаторно-курортної діяльності. Основними рисами такої діяльності є: 1) підвищена вимогливість до ресурсного забезпечення якості довкілля; 2)  обмеженість вибору місця та часу; 3) значна тривалість надання послуг; 4) переважання серед споживачів лікувально-оздоровчих послуг; 5) незважаючи на масовість, вимагає індивідуалізації в обслуговуванні; 6) менша залежність</w:t>
      </w:r>
      <w:r w:rsidR="002556DD">
        <w:rPr>
          <w:rFonts w:ascii="Times New Roman" w:eastAsia="Calibri" w:hAnsi="Times New Roman" w:cs="Times New Roman"/>
          <w:sz w:val="28"/>
          <w:szCs w:val="28"/>
        </w:rPr>
        <w:t xml:space="preserve"> від сезонних коливань попиту; 7) висока вартість; 8) наявність специфічного оснащення</w:t>
      </w:r>
      <w:r>
        <w:rPr>
          <w:rFonts w:ascii="Times New Roman" w:eastAsia="Calibri" w:hAnsi="Times New Roman" w:cs="Times New Roman"/>
          <w:sz w:val="28"/>
          <w:szCs w:val="28"/>
        </w:rPr>
        <w:t xml:space="preserve"> </w:t>
      </w:r>
      <w:r w:rsidR="002556DD">
        <w:rPr>
          <w:rFonts w:ascii="Times New Roman" w:eastAsia="Calibri" w:hAnsi="Times New Roman" w:cs="Times New Roman"/>
          <w:sz w:val="28"/>
          <w:szCs w:val="28"/>
        </w:rPr>
        <w:t>та спеціально-підготовленого персоналу [</w:t>
      </w:r>
      <w:proofErr w:type="spellStart"/>
      <w:r w:rsidR="0034734F" w:rsidRPr="004A216B">
        <w:rPr>
          <w:rFonts w:ascii="Times New Roman" w:eastAsia="Calibri" w:hAnsi="Times New Roman" w:cs="Times New Roman"/>
          <w:color w:val="000000"/>
          <w:sz w:val="28"/>
          <w:szCs w:val="28"/>
        </w:rPr>
        <w:t>Smal</w:t>
      </w:r>
      <w:proofErr w:type="spellEnd"/>
      <w:r w:rsidR="0034734F" w:rsidRPr="004A216B">
        <w:rPr>
          <w:rFonts w:ascii="Times New Roman" w:eastAsia="Calibri" w:hAnsi="Times New Roman" w:cs="Times New Roman"/>
          <w:color w:val="000000"/>
          <w:sz w:val="28"/>
          <w:szCs w:val="28"/>
        </w:rPr>
        <w:t>' I.V.</w:t>
      </w:r>
      <w:r w:rsidR="0034734F">
        <w:rPr>
          <w:rFonts w:ascii="Times New Roman" w:eastAsia="Calibri" w:hAnsi="Times New Roman" w:cs="Times New Roman"/>
          <w:color w:val="000000"/>
          <w:sz w:val="28"/>
          <w:szCs w:val="28"/>
        </w:rPr>
        <w:t>, 2004</w:t>
      </w:r>
      <w:r w:rsidR="002556DD">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
    <w:p w:rsidR="00196ADF" w:rsidRDefault="00A21903" w:rsidP="00B56B46">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196ADF" w:rsidRPr="00196ADF">
        <w:rPr>
          <w:rFonts w:ascii="Times New Roman" w:eastAsia="Calibri" w:hAnsi="Times New Roman" w:cs="Times New Roman"/>
          <w:sz w:val="28"/>
          <w:szCs w:val="28"/>
        </w:rPr>
        <w:t>SWOT-аналіз — це процес встановлення зв'язків між найхарактернішими для підприємства можливостями, загрозами, сильними сторонами (перевагами), слабкостями, результати якого в подальшому можуть бути використані для формулювання і вибору стратегій підприємства [</w:t>
      </w:r>
      <w:proofErr w:type="spellStart"/>
      <w:r w:rsidR="0034734F" w:rsidRPr="004A216B">
        <w:rPr>
          <w:rFonts w:ascii="Times New Roman" w:eastAsia="Calibri" w:hAnsi="Times New Roman" w:cs="Times New Roman"/>
          <w:color w:val="000000"/>
          <w:sz w:val="28"/>
          <w:szCs w:val="28"/>
        </w:rPr>
        <w:t>Moshens'kyy</w:t>
      </w:r>
      <w:proofErr w:type="spellEnd"/>
      <w:r w:rsidR="0034734F" w:rsidRPr="004A216B">
        <w:rPr>
          <w:rFonts w:ascii="Times New Roman" w:eastAsia="Calibri" w:hAnsi="Times New Roman" w:cs="Times New Roman"/>
          <w:color w:val="000000"/>
          <w:sz w:val="28"/>
          <w:szCs w:val="28"/>
        </w:rPr>
        <w:t xml:space="preserve"> S.Z.</w:t>
      </w:r>
      <w:r w:rsidR="0034734F">
        <w:rPr>
          <w:rFonts w:ascii="Times New Roman" w:eastAsia="Calibri" w:hAnsi="Times New Roman" w:cs="Times New Roman"/>
          <w:color w:val="000000"/>
          <w:sz w:val="28"/>
          <w:szCs w:val="28"/>
        </w:rPr>
        <w:t>, 2007</w:t>
      </w:r>
      <w:r w:rsidR="00196ADF" w:rsidRPr="00151D89">
        <w:rPr>
          <w:rFonts w:ascii="Times New Roman" w:eastAsia="Calibri" w:hAnsi="Times New Roman" w:cs="Times New Roman"/>
          <w:sz w:val="28"/>
          <w:szCs w:val="28"/>
        </w:rPr>
        <w:t>].</w:t>
      </w:r>
    </w:p>
    <w:p w:rsidR="00E93320" w:rsidRPr="00F32148" w:rsidRDefault="00546973" w:rsidP="00E93320">
      <w:pPr>
        <w:spacing w:after="0" w:line="360" w:lineRule="auto"/>
        <w:ind w:firstLine="709"/>
        <w:jc w:val="both"/>
        <w:rPr>
          <w:rStyle w:val="apple-converted-space"/>
          <w:rFonts w:ascii="Times New Roman" w:hAnsi="Times New Roman" w:cs="Times New Roman"/>
          <w:color w:val="000000"/>
          <w:sz w:val="18"/>
          <w:szCs w:val="18"/>
          <w:shd w:val="clear" w:color="auto" w:fill="FCF0E4"/>
        </w:rPr>
      </w:pPr>
      <w:r w:rsidRPr="00546973">
        <w:rPr>
          <w:rFonts w:ascii="Times New Roman" w:eastAsia="Calibri" w:hAnsi="Times New Roman" w:cs="Times New Roman"/>
          <w:sz w:val="28"/>
          <w:szCs w:val="28"/>
        </w:rPr>
        <w:t xml:space="preserve">Економічна криза та надмірний вплив суспільства на природнє середовище України в стрімких темпах зросла захворюваність і знизились показники темпи природнього приросту населення. Тому проблеми оздоровлення, лікування, та оздоровлення населення надзвичайно актуальні на даний час </w:t>
      </w:r>
      <w:r w:rsidRPr="00151D89">
        <w:rPr>
          <w:rFonts w:ascii="Times New Roman" w:eastAsia="Calibri" w:hAnsi="Times New Roman" w:cs="Times New Roman"/>
          <w:sz w:val="28"/>
          <w:szCs w:val="28"/>
        </w:rPr>
        <w:t>[</w:t>
      </w:r>
      <w:r w:rsidR="00BD5C91" w:rsidRPr="004A216B">
        <w:rPr>
          <w:rFonts w:ascii="Times New Roman" w:eastAsia="Calibri" w:hAnsi="Times New Roman" w:cs="Times New Roman"/>
          <w:color w:val="000000"/>
          <w:sz w:val="28"/>
          <w:szCs w:val="28"/>
        </w:rPr>
        <w:t xml:space="preserve">N.H. </w:t>
      </w:r>
      <w:proofErr w:type="spellStart"/>
      <w:r w:rsidR="00BD5C91" w:rsidRPr="004A216B">
        <w:rPr>
          <w:rFonts w:ascii="Times New Roman" w:eastAsia="Calibri" w:hAnsi="Times New Roman" w:cs="Times New Roman"/>
          <w:color w:val="000000"/>
          <w:sz w:val="28"/>
          <w:szCs w:val="28"/>
        </w:rPr>
        <w:t>Kryvobokoe</w:t>
      </w:r>
      <w:proofErr w:type="spellEnd"/>
      <w:r w:rsidR="00BD5C91" w:rsidRPr="004A216B">
        <w:rPr>
          <w:rFonts w:ascii="Times New Roman" w:eastAsia="Calibri" w:hAnsi="Times New Roman" w:cs="Times New Roman"/>
          <w:color w:val="000000"/>
          <w:sz w:val="28"/>
          <w:szCs w:val="28"/>
        </w:rPr>
        <w:t xml:space="preserve">, A.N. </w:t>
      </w:r>
      <w:proofErr w:type="spellStart"/>
      <w:r w:rsidR="00BD5C91" w:rsidRPr="004A216B">
        <w:rPr>
          <w:rFonts w:ascii="Times New Roman" w:eastAsia="Calibri" w:hAnsi="Times New Roman" w:cs="Times New Roman"/>
          <w:color w:val="000000"/>
          <w:sz w:val="28"/>
          <w:szCs w:val="28"/>
        </w:rPr>
        <w:t>Hlukhov</w:t>
      </w:r>
      <w:proofErr w:type="spellEnd"/>
      <w:r w:rsidR="00BD5C91" w:rsidRPr="004A216B">
        <w:rPr>
          <w:rFonts w:ascii="Times New Roman" w:eastAsia="Calibri" w:hAnsi="Times New Roman" w:cs="Times New Roman"/>
          <w:color w:val="000000"/>
          <w:sz w:val="28"/>
          <w:szCs w:val="28"/>
        </w:rPr>
        <w:t xml:space="preserve">, L.N. </w:t>
      </w:r>
      <w:proofErr w:type="spellStart"/>
      <w:r w:rsidR="00BD5C91" w:rsidRPr="004A216B">
        <w:rPr>
          <w:rFonts w:ascii="Times New Roman" w:eastAsia="Calibri" w:hAnsi="Times New Roman" w:cs="Times New Roman"/>
          <w:color w:val="000000"/>
          <w:sz w:val="28"/>
          <w:szCs w:val="28"/>
        </w:rPr>
        <w:t>Shvedunova</w:t>
      </w:r>
      <w:proofErr w:type="spellEnd"/>
      <w:r w:rsidR="00BD5C91" w:rsidRPr="004A216B">
        <w:rPr>
          <w:rFonts w:ascii="Times New Roman" w:eastAsia="Calibri" w:hAnsi="Times New Roman" w:cs="Times New Roman"/>
          <w:color w:val="000000"/>
          <w:sz w:val="28"/>
          <w:szCs w:val="28"/>
        </w:rPr>
        <w:t xml:space="preserve"> y </w:t>
      </w:r>
      <w:proofErr w:type="spellStart"/>
      <w:r w:rsidR="00BD5C91" w:rsidRPr="004A216B">
        <w:rPr>
          <w:rFonts w:ascii="Times New Roman" w:eastAsia="Calibri" w:hAnsi="Times New Roman" w:cs="Times New Roman"/>
          <w:color w:val="000000"/>
          <w:sz w:val="28"/>
          <w:szCs w:val="28"/>
        </w:rPr>
        <w:t>dr</w:t>
      </w:r>
      <w:proofErr w:type="spellEnd"/>
      <w:r w:rsidR="00BD5C91" w:rsidRPr="004A216B">
        <w:rPr>
          <w:rFonts w:ascii="Times New Roman" w:eastAsia="Calibri" w:hAnsi="Times New Roman" w:cs="Times New Roman"/>
          <w:color w:val="000000"/>
          <w:sz w:val="28"/>
          <w:szCs w:val="28"/>
        </w:rPr>
        <w:t>.</w:t>
      </w:r>
      <w:r w:rsidR="0034734F" w:rsidRPr="004A216B">
        <w:rPr>
          <w:rFonts w:ascii="Times New Roman" w:eastAsia="Calibri" w:hAnsi="Times New Roman" w:cs="Times New Roman"/>
          <w:color w:val="000000"/>
          <w:sz w:val="28"/>
          <w:szCs w:val="28"/>
        </w:rPr>
        <w:t>,</w:t>
      </w:r>
      <w:r w:rsidR="0034734F">
        <w:rPr>
          <w:rFonts w:ascii="Times New Roman" w:eastAsia="Calibri" w:hAnsi="Times New Roman" w:cs="Times New Roman"/>
          <w:color w:val="000000"/>
          <w:sz w:val="28"/>
          <w:szCs w:val="28"/>
        </w:rPr>
        <w:t xml:space="preserve"> 1997</w:t>
      </w:r>
      <w:r w:rsidRPr="00151D89">
        <w:rPr>
          <w:rFonts w:ascii="Times New Roman" w:eastAsia="Calibri" w:hAnsi="Times New Roman" w:cs="Times New Roman"/>
          <w:sz w:val="28"/>
          <w:szCs w:val="28"/>
        </w:rPr>
        <w:t>].</w:t>
      </w:r>
      <w:r w:rsidRPr="00546973">
        <w:rPr>
          <w:rFonts w:ascii="Times New Roman" w:eastAsia="Calibri" w:hAnsi="Times New Roman" w:cs="Times New Roman"/>
          <w:sz w:val="28"/>
          <w:szCs w:val="28"/>
        </w:rPr>
        <w:t xml:space="preserve"> Завдяки унікальним мінеральним водам, аналогів яких немає навіть у Європі, сприятливих </w:t>
      </w:r>
      <w:proofErr w:type="spellStart"/>
      <w:r w:rsidRPr="00546973">
        <w:rPr>
          <w:rFonts w:ascii="Times New Roman" w:eastAsia="Calibri" w:hAnsi="Times New Roman" w:cs="Times New Roman"/>
          <w:sz w:val="28"/>
          <w:szCs w:val="28"/>
        </w:rPr>
        <w:t>ландшафтно</w:t>
      </w:r>
      <w:proofErr w:type="spellEnd"/>
      <w:r w:rsidRPr="00546973">
        <w:rPr>
          <w:rFonts w:ascii="Times New Roman" w:eastAsia="Calibri" w:hAnsi="Times New Roman" w:cs="Times New Roman"/>
          <w:sz w:val="28"/>
          <w:szCs w:val="28"/>
        </w:rPr>
        <w:t>-кліматичних умов цей регіон може вийти на міжнародний ринок рекреаційно-туристичних послуг.</w:t>
      </w:r>
      <w:r w:rsidR="00E93320">
        <w:rPr>
          <w:rFonts w:ascii="Times New Roman" w:eastAsia="Calibri" w:hAnsi="Times New Roman" w:cs="Times New Roman"/>
          <w:sz w:val="28"/>
          <w:szCs w:val="28"/>
        </w:rPr>
        <w:t xml:space="preserve"> </w:t>
      </w:r>
      <w:r w:rsidR="00E93320">
        <w:rPr>
          <w:rFonts w:ascii="Times New Roman" w:hAnsi="Times New Roman" w:cs="Times New Roman"/>
          <w:color w:val="000000"/>
          <w:sz w:val="28"/>
          <w:szCs w:val="28"/>
        </w:rPr>
        <w:t>Чернівецька область володіє істотним рекреаційно-туристичним потенціалом, особливо в контексті розвитку іноземного туризму. Однак наразі кількість іноземних туристів в регіоні є незначною, а тому вимагає нових всебічних наукових досліджень, які б дозволили перетворити Буковину на один із найпривабливіших для іноземців туристично-рекреаційних регіонів</w:t>
      </w:r>
      <w:r w:rsidR="00151D89">
        <w:rPr>
          <w:rFonts w:ascii="Times New Roman" w:hAnsi="Times New Roman" w:cs="Times New Roman"/>
          <w:color w:val="000000"/>
          <w:sz w:val="28"/>
          <w:szCs w:val="28"/>
        </w:rPr>
        <w:t xml:space="preserve"> України</w:t>
      </w:r>
      <w:r w:rsidR="00E93320">
        <w:rPr>
          <w:rFonts w:ascii="Times New Roman" w:hAnsi="Times New Roman" w:cs="Times New Roman"/>
          <w:color w:val="000000"/>
          <w:sz w:val="28"/>
          <w:szCs w:val="28"/>
        </w:rPr>
        <w:t xml:space="preserve">. </w:t>
      </w:r>
      <w:r w:rsidR="00BD5C91">
        <w:rPr>
          <w:rFonts w:ascii="Times New Roman" w:hAnsi="Times New Roman" w:cs="Times New Roman"/>
          <w:color w:val="000000"/>
          <w:sz w:val="28"/>
          <w:szCs w:val="28"/>
        </w:rPr>
        <w:t>[</w:t>
      </w:r>
      <w:r w:rsidR="00BD5C91" w:rsidRPr="004A216B">
        <w:rPr>
          <w:rFonts w:ascii="Times New Roman" w:eastAsia="Calibri" w:hAnsi="Times New Roman" w:cs="Times New Roman"/>
          <w:color w:val="000000"/>
          <w:sz w:val="28"/>
          <w:szCs w:val="28"/>
        </w:rPr>
        <w:t xml:space="preserve">K.Y. </w:t>
      </w:r>
      <w:proofErr w:type="spellStart"/>
      <w:r w:rsidR="00BD5C91" w:rsidRPr="004A216B">
        <w:rPr>
          <w:rFonts w:ascii="Times New Roman" w:eastAsia="Calibri" w:hAnsi="Times New Roman" w:cs="Times New Roman"/>
          <w:color w:val="000000"/>
          <w:sz w:val="28"/>
          <w:szCs w:val="28"/>
        </w:rPr>
        <w:t>Kilins'ka</w:t>
      </w:r>
      <w:proofErr w:type="spellEnd"/>
      <w:r w:rsidR="00BD5C91" w:rsidRPr="004A216B">
        <w:rPr>
          <w:rFonts w:ascii="Times New Roman" w:eastAsia="Calibri" w:hAnsi="Times New Roman" w:cs="Times New Roman"/>
          <w:color w:val="000000"/>
          <w:sz w:val="28"/>
          <w:szCs w:val="28"/>
        </w:rPr>
        <w:t xml:space="preserve">, V.I. </w:t>
      </w:r>
      <w:proofErr w:type="spellStart"/>
      <w:r w:rsidR="00BD5C91" w:rsidRPr="004A216B">
        <w:rPr>
          <w:rFonts w:ascii="Times New Roman" w:eastAsia="Calibri" w:hAnsi="Times New Roman" w:cs="Times New Roman"/>
          <w:color w:val="000000"/>
          <w:sz w:val="28"/>
          <w:szCs w:val="28"/>
        </w:rPr>
        <w:t>Kostashchuk</w:t>
      </w:r>
      <w:proofErr w:type="spellEnd"/>
      <w:r w:rsidR="00BD5C91">
        <w:rPr>
          <w:rFonts w:ascii="Times New Roman" w:eastAsia="Calibri" w:hAnsi="Times New Roman" w:cs="Times New Roman"/>
          <w:color w:val="000000"/>
          <w:sz w:val="28"/>
          <w:szCs w:val="28"/>
        </w:rPr>
        <w:t>, 2014</w:t>
      </w:r>
      <w:r w:rsidR="00BD5C91">
        <w:rPr>
          <w:rFonts w:ascii="Times New Roman" w:hAnsi="Times New Roman" w:cs="Times New Roman"/>
          <w:color w:val="000000"/>
          <w:sz w:val="28"/>
          <w:szCs w:val="28"/>
        </w:rPr>
        <w:t>],</w:t>
      </w:r>
      <w:r w:rsidR="00C03CA2">
        <w:rPr>
          <w:rFonts w:ascii="Times New Roman" w:hAnsi="Times New Roman" w:cs="Times New Roman"/>
          <w:color w:val="000000"/>
          <w:sz w:val="28"/>
          <w:szCs w:val="28"/>
        </w:rPr>
        <w:t xml:space="preserve"> </w:t>
      </w:r>
      <w:r w:rsidR="00C03CA2" w:rsidRPr="00C03CA2">
        <w:rPr>
          <w:rFonts w:ascii="Times New Roman" w:hAnsi="Times New Roman" w:cs="Times New Roman"/>
          <w:sz w:val="28"/>
          <w:szCs w:val="28"/>
        </w:rPr>
        <w:t>Протягом 2005-2013 року Чернівецьку область з туристичною метою відвідало 40761 іноземних громадян - пересічно за рік 4529 іноземних туристів. Необхідно зазначити, що протягом 2005-2009 років кількість іноземних туристів була вищою за пересічні значення, а із 2010 по 2013 роки чисельність іноземних туристів різко зменшилась і була нижчою за пересічні показники на 447 турист в 2010 році, а в 2013 році на 4068 туристи.</w:t>
      </w:r>
      <w:r w:rsidR="00C03CA2">
        <w:rPr>
          <w:sz w:val="28"/>
          <w:szCs w:val="28"/>
        </w:rPr>
        <w:t xml:space="preserve"> </w:t>
      </w:r>
      <w:r w:rsidR="00BD5C91">
        <w:rPr>
          <w:rFonts w:ascii="Times New Roman" w:hAnsi="Times New Roman" w:cs="Times New Roman"/>
          <w:color w:val="000000"/>
          <w:sz w:val="28"/>
          <w:szCs w:val="28"/>
        </w:rPr>
        <w:t xml:space="preserve"> [</w:t>
      </w:r>
      <w:proofErr w:type="spellStart"/>
      <w:r w:rsidR="00BD5C91" w:rsidRPr="004A216B">
        <w:rPr>
          <w:rFonts w:ascii="Times New Roman" w:eastAsia="Calibri" w:hAnsi="Times New Roman" w:cs="Times New Roman"/>
          <w:color w:val="000000"/>
          <w:sz w:val="28"/>
          <w:szCs w:val="28"/>
        </w:rPr>
        <w:t>Kostashchuk</w:t>
      </w:r>
      <w:proofErr w:type="spellEnd"/>
      <w:r w:rsidR="00BD5C91" w:rsidRPr="004A216B">
        <w:rPr>
          <w:rFonts w:ascii="Times New Roman" w:eastAsia="Calibri" w:hAnsi="Times New Roman" w:cs="Times New Roman"/>
          <w:color w:val="000000"/>
          <w:sz w:val="28"/>
          <w:szCs w:val="28"/>
        </w:rPr>
        <w:t xml:space="preserve"> V.I.</w:t>
      </w:r>
      <w:r w:rsidR="00BD5C91">
        <w:rPr>
          <w:rFonts w:ascii="Times New Roman" w:eastAsia="Calibri" w:hAnsi="Times New Roman" w:cs="Times New Roman"/>
          <w:color w:val="000000"/>
          <w:sz w:val="28"/>
          <w:szCs w:val="28"/>
        </w:rPr>
        <w:t>, 2016</w:t>
      </w:r>
      <w:r w:rsidR="00BD5C91">
        <w:rPr>
          <w:rFonts w:ascii="Times New Roman" w:hAnsi="Times New Roman" w:cs="Times New Roman"/>
          <w:color w:val="000000"/>
          <w:sz w:val="28"/>
          <w:szCs w:val="28"/>
        </w:rPr>
        <w:t>]</w:t>
      </w:r>
      <w:r w:rsidR="002A51F4">
        <w:rPr>
          <w:rFonts w:ascii="Times New Roman" w:hAnsi="Times New Roman" w:cs="Times New Roman"/>
          <w:color w:val="000000"/>
          <w:sz w:val="28"/>
          <w:szCs w:val="28"/>
        </w:rPr>
        <w:t xml:space="preserve">. Для Чернівецької області притаманні високі показники чисельності туристів з порівняно невеликої кількості країн. </w:t>
      </w:r>
      <w:r w:rsidR="002A51F4" w:rsidRPr="002A51F4">
        <w:rPr>
          <w:rFonts w:ascii="Times New Roman" w:hAnsi="Times New Roman" w:cs="Times New Roman"/>
          <w:sz w:val="28"/>
          <w:szCs w:val="28"/>
        </w:rPr>
        <w:t>Загалом на першу десятку країн громадяни яких відвідали область кожен рік припадає не менше 2/3 від всіх іноземних туристів.</w:t>
      </w:r>
      <w:r w:rsidR="002A51F4" w:rsidRPr="002A51F4">
        <w:rPr>
          <w:rFonts w:ascii="Times New Roman" w:hAnsi="Times New Roman" w:cs="Times New Roman"/>
          <w:color w:val="000000"/>
          <w:sz w:val="28"/>
          <w:szCs w:val="28"/>
        </w:rPr>
        <w:t xml:space="preserve"> </w:t>
      </w:r>
      <w:r w:rsidR="00BD5C91" w:rsidRPr="002A51F4">
        <w:rPr>
          <w:rFonts w:ascii="Times New Roman" w:hAnsi="Times New Roman" w:cs="Times New Roman"/>
          <w:color w:val="000000"/>
          <w:sz w:val="28"/>
          <w:szCs w:val="28"/>
        </w:rPr>
        <w:t xml:space="preserve"> </w:t>
      </w:r>
      <w:r w:rsidR="00BD5C91">
        <w:rPr>
          <w:rFonts w:ascii="Times New Roman" w:hAnsi="Times New Roman" w:cs="Times New Roman"/>
          <w:color w:val="000000"/>
          <w:sz w:val="28"/>
          <w:szCs w:val="28"/>
        </w:rPr>
        <w:t>[</w:t>
      </w:r>
      <w:proofErr w:type="spellStart"/>
      <w:r w:rsidR="00BD5C91" w:rsidRPr="004A216B">
        <w:rPr>
          <w:rFonts w:ascii="Times New Roman" w:eastAsia="Calibri" w:hAnsi="Times New Roman" w:cs="Times New Roman"/>
          <w:color w:val="000000"/>
          <w:sz w:val="28"/>
          <w:szCs w:val="28"/>
        </w:rPr>
        <w:t>Kostashchuk</w:t>
      </w:r>
      <w:proofErr w:type="spellEnd"/>
      <w:r w:rsidR="00BD5C91" w:rsidRPr="004A216B">
        <w:rPr>
          <w:rFonts w:ascii="Times New Roman" w:eastAsia="Calibri" w:hAnsi="Times New Roman" w:cs="Times New Roman"/>
          <w:color w:val="000000"/>
          <w:sz w:val="28"/>
          <w:szCs w:val="28"/>
        </w:rPr>
        <w:t xml:space="preserve"> V.I.</w:t>
      </w:r>
      <w:r w:rsidR="00BD5C91">
        <w:rPr>
          <w:rFonts w:ascii="Times New Roman" w:eastAsia="Calibri" w:hAnsi="Times New Roman" w:cs="Times New Roman"/>
          <w:color w:val="000000"/>
          <w:sz w:val="28"/>
          <w:szCs w:val="28"/>
        </w:rPr>
        <w:t>,2012 ]</w:t>
      </w:r>
      <w:r w:rsidR="002A51F4">
        <w:rPr>
          <w:rFonts w:ascii="Times New Roman" w:eastAsia="Calibri" w:hAnsi="Times New Roman" w:cs="Times New Roman"/>
          <w:color w:val="000000"/>
          <w:sz w:val="28"/>
          <w:szCs w:val="28"/>
        </w:rPr>
        <w:t xml:space="preserve">. Тому важливим напрямком розвитку туризму в області повинен стати розширення географії іноземних туристичних потоків. </w:t>
      </w:r>
      <w:r w:rsidR="002A51F4" w:rsidRPr="002A51F4">
        <w:rPr>
          <w:rFonts w:ascii="Times New Roman" w:hAnsi="Times New Roman" w:cs="Times New Roman"/>
          <w:iCs/>
          <w:color w:val="000000"/>
          <w:sz w:val="28"/>
          <w:szCs w:val="28"/>
          <w:shd w:val="clear" w:color="auto" w:fill="FFFFFF"/>
        </w:rPr>
        <w:t>Для організаторів подорожей дуже важливо знати, що спонукає людей вирушати у подорож, якими є їхні мотиви. Нині люди подорожують у межах своєї країни чи за кордоном із багатьох причин, проте чи не найпоширенішою з них є туризм.</w:t>
      </w:r>
      <w:r w:rsidR="002A51F4">
        <w:rPr>
          <w:rFonts w:ascii="Times New Roman" w:eastAsia="Calibri" w:hAnsi="Times New Roman" w:cs="Times New Roman"/>
          <w:color w:val="000000"/>
          <w:sz w:val="28"/>
          <w:szCs w:val="28"/>
        </w:rPr>
        <w:t xml:space="preserve"> </w:t>
      </w:r>
      <w:r w:rsidR="00E93320" w:rsidRPr="00151D89">
        <w:rPr>
          <w:rFonts w:ascii="Times New Roman" w:hAnsi="Times New Roman" w:cs="Times New Roman"/>
          <w:color w:val="000000"/>
          <w:sz w:val="28"/>
          <w:szCs w:val="28"/>
        </w:rPr>
        <w:t>[</w:t>
      </w:r>
      <w:r w:rsidR="00BD5C91" w:rsidRPr="004A216B">
        <w:rPr>
          <w:rFonts w:ascii="Times New Roman" w:eastAsia="Calibri" w:hAnsi="Times New Roman" w:cs="Times New Roman"/>
          <w:color w:val="000000"/>
          <w:sz w:val="28"/>
          <w:szCs w:val="28"/>
        </w:rPr>
        <w:t xml:space="preserve">M. P. </w:t>
      </w:r>
      <w:proofErr w:type="spellStart"/>
      <w:r w:rsidR="00BD5C91" w:rsidRPr="004A216B">
        <w:rPr>
          <w:rFonts w:ascii="Times New Roman" w:eastAsia="Calibri" w:hAnsi="Times New Roman" w:cs="Times New Roman"/>
          <w:color w:val="000000"/>
          <w:sz w:val="28"/>
          <w:szCs w:val="28"/>
        </w:rPr>
        <w:t>Mal's'ka</w:t>
      </w:r>
      <w:proofErr w:type="spellEnd"/>
      <w:r w:rsidR="00BD5C91" w:rsidRPr="004A216B">
        <w:rPr>
          <w:rFonts w:ascii="Times New Roman" w:eastAsia="Calibri" w:hAnsi="Times New Roman" w:cs="Times New Roman"/>
          <w:color w:val="000000"/>
          <w:sz w:val="28"/>
          <w:szCs w:val="28"/>
        </w:rPr>
        <w:t xml:space="preserve">, N. V. </w:t>
      </w:r>
      <w:proofErr w:type="spellStart"/>
      <w:r w:rsidR="00BD5C91" w:rsidRPr="004A216B">
        <w:rPr>
          <w:rFonts w:ascii="Times New Roman" w:eastAsia="Calibri" w:hAnsi="Times New Roman" w:cs="Times New Roman"/>
          <w:color w:val="000000"/>
          <w:sz w:val="28"/>
          <w:szCs w:val="28"/>
        </w:rPr>
        <w:t>Antonyuk</w:t>
      </w:r>
      <w:proofErr w:type="spellEnd"/>
      <w:r w:rsidR="00BD5C91" w:rsidRPr="004A216B">
        <w:rPr>
          <w:rFonts w:ascii="Times New Roman" w:eastAsia="Calibri" w:hAnsi="Times New Roman" w:cs="Times New Roman"/>
          <w:color w:val="000000"/>
          <w:sz w:val="28"/>
          <w:szCs w:val="28"/>
        </w:rPr>
        <w:t xml:space="preserve">, N. M. </w:t>
      </w:r>
      <w:proofErr w:type="spellStart"/>
      <w:r w:rsidR="00BD5C91" w:rsidRPr="004A216B">
        <w:rPr>
          <w:rFonts w:ascii="Times New Roman" w:eastAsia="Calibri" w:hAnsi="Times New Roman" w:cs="Times New Roman"/>
          <w:color w:val="000000"/>
          <w:sz w:val="28"/>
          <w:szCs w:val="28"/>
        </w:rPr>
        <w:t>Hanych</w:t>
      </w:r>
      <w:proofErr w:type="spellEnd"/>
      <w:r w:rsidR="00BD5C91">
        <w:rPr>
          <w:rFonts w:ascii="Times New Roman" w:eastAsia="Calibri" w:hAnsi="Times New Roman" w:cs="Times New Roman"/>
          <w:color w:val="000000"/>
          <w:sz w:val="28"/>
          <w:szCs w:val="28"/>
        </w:rPr>
        <w:t>, 2008</w:t>
      </w:r>
      <w:r w:rsidR="00E93320" w:rsidRPr="00151D89">
        <w:rPr>
          <w:rFonts w:ascii="Times New Roman" w:hAnsi="Times New Roman" w:cs="Times New Roman"/>
          <w:color w:val="000000"/>
          <w:sz w:val="28"/>
          <w:szCs w:val="28"/>
        </w:rPr>
        <w:t>]</w:t>
      </w:r>
      <w:r w:rsidR="00151D89">
        <w:rPr>
          <w:rFonts w:ascii="Times New Roman" w:hAnsi="Times New Roman" w:cs="Times New Roman"/>
          <w:color w:val="000000"/>
          <w:sz w:val="28"/>
          <w:szCs w:val="28"/>
        </w:rPr>
        <w:t>.</w:t>
      </w:r>
      <w:r w:rsidR="00E93320">
        <w:rPr>
          <w:rFonts w:ascii="Times New Roman" w:hAnsi="Times New Roman" w:cs="Times New Roman"/>
          <w:color w:val="000000"/>
          <w:sz w:val="28"/>
          <w:szCs w:val="28"/>
        </w:rPr>
        <w:t xml:space="preserve"> </w:t>
      </w:r>
      <w:r w:rsidR="00E93320" w:rsidRPr="00F32148">
        <w:rPr>
          <w:rFonts w:ascii="Times New Roman" w:hAnsi="Times New Roman" w:cs="Times New Roman"/>
          <w:color w:val="000000"/>
          <w:sz w:val="28"/>
          <w:szCs w:val="28"/>
        </w:rPr>
        <w:t>Зважаючи на це, аналіз та оцінка рекреаційного господарства с. Брусниці надзвичайно важлива.</w:t>
      </w:r>
    </w:p>
    <w:p w:rsidR="00546973" w:rsidRPr="00546973" w:rsidRDefault="00546973" w:rsidP="00B56B46">
      <w:pPr>
        <w:spacing w:after="0" w:line="360" w:lineRule="auto"/>
        <w:ind w:firstLine="709"/>
        <w:jc w:val="both"/>
        <w:rPr>
          <w:rFonts w:ascii="Times New Roman" w:eastAsia="Calibri" w:hAnsi="Times New Roman" w:cs="Times New Roman"/>
          <w:sz w:val="28"/>
          <w:szCs w:val="28"/>
        </w:rPr>
      </w:pPr>
      <w:r w:rsidRPr="00546973">
        <w:rPr>
          <w:rFonts w:ascii="Times New Roman" w:eastAsia="Calibri" w:hAnsi="Times New Roman" w:cs="Times New Roman"/>
          <w:sz w:val="28"/>
          <w:szCs w:val="28"/>
        </w:rPr>
        <w:t xml:space="preserve">Щоб визначити потенціал туризму в </w:t>
      </w:r>
      <w:proofErr w:type="spellStart"/>
      <w:r w:rsidRPr="00546973">
        <w:rPr>
          <w:rFonts w:ascii="Times New Roman" w:eastAsia="Calibri" w:hAnsi="Times New Roman" w:cs="Times New Roman"/>
          <w:sz w:val="28"/>
          <w:szCs w:val="28"/>
        </w:rPr>
        <w:t>Брусницькому</w:t>
      </w:r>
      <w:proofErr w:type="spellEnd"/>
      <w:r w:rsidRPr="00546973">
        <w:rPr>
          <w:rFonts w:ascii="Times New Roman" w:eastAsia="Calibri" w:hAnsi="Times New Roman" w:cs="Times New Roman"/>
          <w:sz w:val="28"/>
          <w:szCs w:val="28"/>
        </w:rPr>
        <w:t xml:space="preserve"> </w:t>
      </w:r>
      <w:proofErr w:type="spellStart"/>
      <w:r w:rsidRPr="00546973">
        <w:rPr>
          <w:rFonts w:ascii="Times New Roman" w:eastAsia="Calibri" w:hAnsi="Times New Roman" w:cs="Times New Roman"/>
          <w:sz w:val="28"/>
          <w:szCs w:val="28"/>
        </w:rPr>
        <w:t>рекреаійно</w:t>
      </w:r>
      <w:proofErr w:type="spellEnd"/>
      <w:r w:rsidRPr="00546973">
        <w:rPr>
          <w:rFonts w:ascii="Times New Roman" w:eastAsia="Calibri" w:hAnsi="Times New Roman" w:cs="Times New Roman"/>
          <w:sz w:val="28"/>
          <w:szCs w:val="28"/>
        </w:rPr>
        <w:t xml:space="preserve">-туристичному центрі пропонується провести </w:t>
      </w:r>
      <w:r w:rsidRPr="00546973">
        <w:rPr>
          <w:rFonts w:ascii="Times New Roman" w:eastAsia="Calibri" w:hAnsi="Times New Roman" w:cs="Times New Roman"/>
          <w:sz w:val="28"/>
          <w:szCs w:val="28"/>
          <w:lang w:val="en-US"/>
        </w:rPr>
        <w:t>SWOT</w:t>
      </w:r>
      <w:r w:rsidRPr="00546973">
        <w:rPr>
          <w:rFonts w:ascii="Times New Roman" w:eastAsia="Calibri" w:hAnsi="Times New Roman" w:cs="Times New Roman"/>
          <w:sz w:val="28"/>
          <w:szCs w:val="28"/>
        </w:rPr>
        <w:t xml:space="preserve">-аналіз діяльності </w:t>
      </w:r>
      <w:proofErr w:type="spellStart"/>
      <w:r w:rsidRPr="00546973">
        <w:rPr>
          <w:rFonts w:ascii="Times New Roman" w:eastAsia="Calibri" w:hAnsi="Times New Roman" w:cs="Times New Roman"/>
          <w:sz w:val="28"/>
          <w:szCs w:val="28"/>
        </w:rPr>
        <w:t>Брусницького</w:t>
      </w:r>
      <w:proofErr w:type="spellEnd"/>
      <w:r w:rsidRPr="00546973">
        <w:rPr>
          <w:rFonts w:ascii="Times New Roman" w:eastAsia="Calibri" w:hAnsi="Times New Roman" w:cs="Times New Roman"/>
          <w:sz w:val="28"/>
          <w:szCs w:val="28"/>
        </w:rPr>
        <w:t xml:space="preserve"> бальнеологічного санаторію для визначення пріоритетних напрямів його розвитку, стратегії діяльності.</w:t>
      </w:r>
    </w:p>
    <w:p w:rsidR="00546973" w:rsidRPr="00546973" w:rsidRDefault="00546973" w:rsidP="00B56B46">
      <w:pPr>
        <w:spacing w:after="0" w:line="360" w:lineRule="auto"/>
        <w:ind w:firstLine="709"/>
        <w:jc w:val="both"/>
        <w:rPr>
          <w:rFonts w:ascii="Times New Roman" w:eastAsia="Calibri" w:hAnsi="Times New Roman" w:cs="Times New Roman"/>
          <w:sz w:val="28"/>
          <w:szCs w:val="28"/>
        </w:rPr>
      </w:pPr>
      <w:r w:rsidRPr="00546973">
        <w:rPr>
          <w:rFonts w:ascii="Times New Roman" w:eastAsia="Calibri" w:hAnsi="Times New Roman" w:cs="Times New Roman"/>
          <w:sz w:val="28"/>
          <w:szCs w:val="28"/>
        </w:rPr>
        <w:t xml:space="preserve">Найбільш цінним для рекреаційно-туристичного розвитку лікувально-оздоровчого туризму в регіоні є </w:t>
      </w:r>
      <w:proofErr w:type="spellStart"/>
      <w:r w:rsidRPr="00546973">
        <w:rPr>
          <w:rFonts w:ascii="Times New Roman" w:eastAsia="Calibri" w:hAnsi="Times New Roman" w:cs="Times New Roman"/>
          <w:sz w:val="28"/>
          <w:szCs w:val="28"/>
        </w:rPr>
        <w:t>Брусницьке</w:t>
      </w:r>
      <w:proofErr w:type="spellEnd"/>
      <w:r w:rsidRPr="00546973">
        <w:rPr>
          <w:rFonts w:ascii="Times New Roman" w:eastAsia="Calibri" w:hAnsi="Times New Roman" w:cs="Times New Roman"/>
          <w:sz w:val="28"/>
          <w:szCs w:val="28"/>
        </w:rPr>
        <w:t xml:space="preserve"> мінеральне родовище мінеральних вод оцінене найвищими категоріями. Саме тут знаходяться три групи мінеральних вод.</w:t>
      </w:r>
    </w:p>
    <w:p w:rsidR="00546973" w:rsidRPr="00546973" w:rsidRDefault="00546973" w:rsidP="00B56B46">
      <w:pPr>
        <w:spacing w:after="0" w:line="360" w:lineRule="auto"/>
        <w:ind w:firstLine="709"/>
        <w:jc w:val="both"/>
        <w:rPr>
          <w:rFonts w:ascii="Times New Roman" w:eastAsia="Calibri" w:hAnsi="Times New Roman" w:cs="Times New Roman"/>
          <w:sz w:val="28"/>
          <w:szCs w:val="28"/>
        </w:rPr>
      </w:pPr>
      <w:r w:rsidRPr="00546973">
        <w:rPr>
          <w:rFonts w:ascii="Times New Roman" w:eastAsia="Calibri" w:hAnsi="Times New Roman" w:cs="Times New Roman"/>
          <w:sz w:val="28"/>
          <w:szCs w:val="28"/>
        </w:rPr>
        <w:t xml:space="preserve">В Брусниці зосереджений великий і унікальний потенціал бальнеологічних ресурсів, який використовується недостатньо. Через мінеральні води, що мають унікальний хімічний склад, лікувальна ефективність водних процедур становить 94,8 відсотка. Це оди із найвищих коефіцієнтів одужань по всій території України. </w:t>
      </w:r>
    </w:p>
    <w:p w:rsidR="00546973" w:rsidRPr="00546973" w:rsidRDefault="00546973" w:rsidP="00B56B46">
      <w:pPr>
        <w:spacing w:after="0" w:line="360" w:lineRule="auto"/>
        <w:ind w:firstLine="709"/>
        <w:jc w:val="both"/>
        <w:rPr>
          <w:rFonts w:ascii="Times New Roman" w:eastAsia="Calibri" w:hAnsi="Times New Roman" w:cs="Times New Roman"/>
          <w:sz w:val="28"/>
          <w:szCs w:val="28"/>
        </w:rPr>
      </w:pPr>
      <w:r w:rsidRPr="00546973">
        <w:rPr>
          <w:rFonts w:ascii="Times New Roman" w:eastAsia="Calibri" w:hAnsi="Times New Roman" w:cs="Times New Roman"/>
          <w:sz w:val="28"/>
          <w:szCs w:val="28"/>
        </w:rPr>
        <w:t xml:space="preserve">Всебічне дослідження ситуації, що склалася  навколо санаторію, неможлива без застосування класичних </w:t>
      </w:r>
      <w:proofErr w:type="spellStart"/>
      <w:r w:rsidRPr="00546973">
        <w:rPr>
          <w:rFonts w:ascii="Times New Roman" w:eastAsia="Calibri" w:hAnsi="Times New Roman" w:cs="Times New Roman"/>
          <w:sz w:val="28"/>
          <w:szCs w:val="28"/>
        </w:rPr>
        <w:t>методик</w:t>
      </w:r>
      <w:proofErr w:type="spellEnd"/>
      <w:r w:rsidRPr="00546973">
        <w:rPr>
          <w:rFonts w:ascii="Times New Roman" w:eastAsia="Calibri" w:hAnsi="Times New Roman" w:cs="Times New Roman"/>
          <w:sz w:val="28"/>
          <w:szCs w:val="28"/>
        </w:rPr>
        <w:t xml:space="preserve"> та інструментарію. Для того, щоб виявити сильні та слабкі сторони, ринкові загрози та можливості мною пропонується здійснити </w:t>
      </w:r>
      <w:r w:rsidRPr="00546973">
        <w:rPr>
          <w:rFonts w:ascii="Times New Roman" w:eastAsia="Calibri" w:hAnsi="Times New Roman" w:cs="Times New Roman"/>
          <w:sz w:val="28"/>
          <w:szCs w:val="28"/>
          <w:lang w:val="en-US"/>
        </w:rPr>
        <w:t>SWOT</w:t>
      </w:r>
      <w:r w:rsidRPr="00546973">
        <w:rPr>
          <w:rFonts w:ascii="Times New Roman" w:eastAsia="Calibri" w:hAnsi="Times New Roman" w:cs="Times New Roman"/>
          <w:sz w:val="28"/>
          <w:szCs w:val="28"/>
        </w:rPr>
        <w:t xml:space="preserve">-аналіз. В ході </w:t>
      </w:r>
      <w:r w:rsidRPr="00546973">
        <w:rPr>
          <w:rFonts w:ascii="Times New Roman" w:eastAsia="Calibri" w:hAnsi="Times New Roman" w:cs="Times New Roman"/>
          <w:sz w:val="28"/>
          <w:szCs w:val="28"/>
          <w:lang w:val="en-US"/>
        </w:rPr>
        <w:t>SWOT</w:t>
      </w:r>
      <w:r w:rsidRPr="00546973">
        <w:rPr>
          <w:rFonts w:ascii="Times New Roman" w:eastAsia="Calibri" w:hAnsi="Times New Roman" w:cs="Times New Roman"/>
          <w:sz w:val="28"/>
          <w:szCs w:val="28"/>
        </w:rPr>
        <w:t>-аналізу здійснюється аналіз досліджуваного підприємства сильних та слабких сторін внутрішнього та зовнішнього середовища.</w:t>
      </w:r>
    </w:p>
    <w:p w:rsidR="00546973" w:rsidRPr="00546973" w:rsidRDefault="00546973" w:rsidP="00B56B46">
      <w:pPr>
        <w:spacing w:after="0" w:line="360" w:lineRule="auto"/>
        <w:ind w:firstLine="709"/>
        <w:jc w:val="both"/>
        <w:rPr>
          <w:rFonts w:ascii="Times New Roman" w:eastAsia="Calibri" w:hAnsi="Times New Roman" w:cs="Times New Roman"/>
          <w:sz w:val="28"/>
          <w:szCs w:val="28"/>
        </w:rPr>
      </w:pPr>
      <w:r w:rsidRPr="00546973">
        <w:rPr>
          <w:rFonts w:ascii="Times New Roman" w:eastAsia="Calibri" w:hAnsi="Times New Roman" w:cs="Times New Roman"/>
          <w:sz w:val="28"/>
          <w:szCs w:val="28"/>
        </w:rPr>
        <w:t xml:space="preserve">Для цього лікувально-оздоровчого закладу сильні й слабкі сторони, загрози і можливості характеризують ознаки для розвитку підприємства. Результати  діяльності досліджуваного підприємства зображені в профілі діяльності підприємства (табл. </w:t>
      </w:r>
      <w:r w:rsidR="00C24A0C">
        <w:rPr>
          <w:rFonts w:ascii="Times New Roman" w:eastAsia="Calibri" w:hAnsi="Times New Roman" w:cs="Times New Roman"/>
          <w:sz w:val="28"/>
          <w:szCs w:val="28"/>
        </w:rPr>
        <w:t>1</w:t>
      </w:r>
      <w:r w:rsidRPr="00546973">
        <w:rPr>
          <w:rFonts w:ascii="Times New Roman" w:eastAsia="Calibri" w:hAnsi="Times New Roman" w:cs="Times New Roman"/>
          <w:sz w:val="28"/>
          <w:szCs w:val="28"/>
        </w:rPr>
        <w:t>).</w:t>
      </w:r>
    </w:p>
    <w:p w:rsidR="00546973" w:rsidRPr="00546973" w:rsidRDefault="00546973" w:rsidP="00B56B46">
      <w:pPr>
        <w:spacing w:after="0" w:line="360" w:lineRule="auto"/>
        <w:ind w:firstLine="709"/>
        <w:jc w:val="right"/>
        <w:rPr>
          <w:rFonts w:ascii="Times New Roman" w:eastAsia="Calibri" w:hAnsi="Times New Roman" w:cs="Times New Roman"/>
          <w:sz w:val="28"/>
          <w:szCs w:val="28"/>
        </w:rPr>
      </w:pPr>
      <w:r w:rsidRPr="00546973">
        <w:rPr>
          <w:rFonts w:ascii="Times New Roman" w:eastAsia="Calibri" w:hAnsi="Times New Roman" w:cs="Times New Roman"/>
          <w:b/>
          <w:sz w:val="28"/>
          <w:szCs w:val="28"/>
        </w:rPr>
        <w:t xml:space="preserve">Таблиця </w:t>
      </w:r>
      <w:r w:rsidR="00C24A0C">
        <w:rPr>
          <w:rFonts w:ascii="Times New Roman" w:eastAsia="Calibri" w:hAnsi="Times New Roman" w:cs="Times New Roman"/>
          <w:b/>
          <w:sz w:val="28"/>
          <w:szCs w:val="28"/>
        </w:rPr>
        <w:t>1</w:t>
      </w:r>
    </w:p>
    <w:p w:rsidR="00546973" w:rsidRPr="00546973" w:rsidRDefault="00546973" w:rsidP="00B56B46">
      <w:pPr>
        <w:spacing w:after="0" w:line="240" w:lineRule="auto"/>
        <w:ind w:firstLine="709"/>
        <w:jc w:val="center"/>
        <w:rPr>
          <w:rFonts w:ascii="Times New Roman" w:eastAsia="Calibri" w:hAnsi="Times New Roman" w:cs="Times New Roman"/>
          <w:b/>
          <w:sz w:val="28"/>
          <w:szCs w:val="28"/>
        </w:rPr>
      </w:pPr>
      <w:r w:rsidRPr="00546973">
        <w:rPr>
          <w:rFonts w:ascii="Times New Roman" w:eastAsia="Calibri" w:hAnsi="Times New Roman" w:cs="Times New Roman"/>
          <w:b/>
          <w:sz w:val="28"/>
          <w:szCs w:val="28"/>
        </w:rPr>
        <w:t>Профіль діяльності лікувально-оздоровчого підприємства ЧОПК Бальнеологічний санаторій „Брусниця”</w:t>
      </w:r>
    </w:p>
    <w:tbl>
      <w:tblPr>
        <w:tblStyle w:val="a3"/>
        <w:tblW w:w="0" w:type="auto"/>
        <w:tblLook w:val="04A0" w:firstRow="1" w:lastRow="0" w:firstColumn="1" w:lastColumn="0" w:noHBand="0" w:noVBand="1"/>
      </w:tblPr>
      <w:tblGrid>
        <w:gridCol w:w="5807"/>
        <w:gridCol w:w="1134"/>
        <w:gridCol w:w="1276"/>
        <w:gridCol w:w="1412"/>
      </w:tblGrid>
      <w:tr w:rsidR="00546973" w:rsidRPr="00546973" w:rsidTr="00C00154">
        <w:tc>
          <w:tcPr>
            <w:tcW w:w="5807" w:type="dxa"/>
            <w:vMerge w:val="restart"/>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Показники</w:t>
            </w:r>
          </w:p>
        </w:tc>
        <w:tc>
          <w:tcPr>
            <w:tcW w:w="3822" w:type="dxa"/>
            <w:gridSpan w:val="3"/>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Бали</w:t>
            </w:r>
          </w:p>
        </w:tc>
      </w:tr>
      <w:tr w:rsidR="00546973" w:rsidRPr="00546973" w:rsidTr="00C00154">
        <w:tc>
          <w:tcPr>
            <w:tcW w:w="0" w:type="auto"/>
            <w:vMerge/>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ind w:firstLine="709"/>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2</w:t>
            </w:r>
          </w:p>
        </w:tc>
        <w:tc>
          <w:tcPr>
            <w:tcW w:w="1412"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3</w:t>
            </w:r>
          </w:p>
        </w:tc>
      </w:tr>
      <w:tr w:rsidR="00546973" w:rsidRPr="00546973" w:rsidTr="00C00154">
        <w:tc>
          <w:tcPr>
            <w:tcW w:w="5807"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numPr>
                <w:ilvl w:val="0"/>
                <w:numId w:val="1"/>
              </w:numPr>
              <w:ind w:left="0" w:firstLine="709"/>
              <w:contextualSpacing/>
              <w:jc w:val="both"/>
              <w:rPr>
                <w:rFonts w:ascii="Times New Roman" w:eastAsia="Calibri" w:hAnsi="Times New Roman" w:cs="Times New Roman"/>
                <w:sz w:val="24"/>
                <w:szCs w:val="24"/>
              </w:rPr>
            </w:pPr>
            <w:r w:rsidRPr="00546973">
              <w:rPr>
                <w:rFonts w:ascii="Times New Roman" w:eastAsia="Calibri" w:hAnsi="Times New Roman" w:cs="Times New Roman"/>
                <w:sz w:val="24"/>
                <w:szCs w:val="24"/>
              </w:rPr>
              <w:t>Контроль якості обслуговування</w:t>
            </w:r>
          </w:p>
        </w:tc>
        <w:tc>
          <w:tcPr>
            <w:tcW w:w="1134"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rPr>
            </w:pPr>
          </w:p>
        </w:tc>
        <w:tc>
          <w:tcPr>
            <w:tcW w:w="1412"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r>
      <w:tr w:rsidR="00546973" w:rsidRPr="00546973" w:rsidTr="00C00154">
        <w:tc>
          <w:tcPr>
            <w:tcW w:w="5807"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numPr>
                <w:ilvl w:val="0"/>
                <w:numId w:val="1"/>
              </w:numPr>
              <w:ind w:left="0" w:firstLine="709"/>
              <w:contextualSpacing/>
              <w:jc w:val="both"/>
              <w:rPr>
                <w:rFonts w:ascii="Times New Roman" w:eastAsia="Calibri" w:hAnsi="Times New Roman" w:cs="Times New Roman"/>
                <w:sz w:val="24"/>
                <w:szCs w:val="24"/>
              </w:rPr>
            </w:pPr>
            <w:r w:rsidRPr="00546973">
              <w:rPr>
                <w:rFonts w:ascii="Times New Roman" w:eastAsia="Calibri" w:hAnsi="Times New Roman" w:cs="Times New Roman"/>
                <w:sz w:val="24"/>
                <w:szCs w:val="24"/>
              </w:rPr>
              <w:t>Рівень медичного обслуговування</w:t>
            </w:r>
          </w:p>
        </w:tc>
        <w:tc>
          <w:tcPr>
            <w:tcW w:w="1134"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х</w:t>
            </w:r>
          </w:p>
        </w:tc>
        <w:tc>
          <w:tcPr>
            <w:tcW w:w="1412"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r>
      <w:tr w:rsidR="00546973" w:rsidRPr="00546973" w:rsidTr="00C00154">
        <w:tc>
          <w:tcPr>
            <w:tcW w:w="5807"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numPr>
                <w:ilvl w:val="0"/>
                <w:numId w:val="1"/>
              </w:numPr>
              <w:ind w:left="0" w:firstLine="709"/>
              <w:contextualSpacing/>
              <w:jc w:val="both"/>
              <w:rPr>
                <w:rFonts w:ascii="Times New Roman" w:eastAsia="Calibri" w:hAnsi="Times New Roman" w:cs="Times New Roman"/>
                <w:sz w:val="24"/>
                <w:szCs w:val="24"/>
              </w:rPr>
            </w:pPr>
            <w:r w:rsidRPr="00546973">
              <w:rPr>
                <w:rFonts w:ascii="Times New Roman" w:eastAsia="Calibri" w:hAnsi="Times New Roman" w:cs="Times New Roman"/>
                <w:sz w:val="24"/>
                <w:szCs w:val="24"/>
              </w:rPr>
              <w:t>Віковий склад персоналу</w:t>
            </w:r>
          </w:p>
        </w:tc>
        <w:tc>
          <w:tcPr>
            <w:tcW w:w="1134"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c>
          <w:tcPr>
            <w:tcW w:w="1276"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c>
          <w:tcPr>
            <w:tcW w:w="1412"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х</w:t>
            </w:r>
          </w:p>
        </w:tc>
      </w:tr>
      <w:tr w:rsidR="00546973" w:rsidRPr="00546973" w:rsidTr="00C00154">
        <w:tc>
          <w:tcPr>
            <w:tcW w:w="5807"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numPr>
                <w:ilvl w:val="0"/>
                <w:numId w:val="1"/>
              </w:numPr>
              <w:ind w:left="0" w:firstLine="709"/>
              <w:contextualSpacing/>
              <w:jc w:val="both"/>
              <w:rPr>
                <w:rFonts w:ascii="Times New Roman" w:eastAsia="Calibri" w:hAnsi="Times New Roman" w:cs="Times New Roman"/>
                <w:sz w:val="24"/>
                <w:szCs w:val="24"/>
              </w:rPr>
            </w:pPr>
            <w:r w:rsidRPr="00546973">
              <w:rPr>
                <w:rFonts w:ascii="Times New Roman" w:eastAsia="Calibri" w:hAnsi="Times New Roman" w:cs="Times New Roman"/>
                <w:sz w:val="24"/>
                <w:szCs w:val="24"/>
              </w:rPr>
              <w:t xml:space="preserve">Кваліфікаційний склад персоналу </w:t>
            </w:r>
          </w:p>
        </w:tc>
        <w:tc>
          <w:tcPr>
            <w:tcW w:w="1134"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c>
          <w:tcPr>
            <w:tcW w:w="1276"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c>
          <w:tcPr>
            <w:tcW w:w="1412"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х</w:t>
            </w:r>
          </w:p>
        </w:tc>
      </w:tr>
      <w:tr w:rsidR="00546973" w:rsidRPr="00546973" w:rsidTr="00C00154">
        <w:tc>
          <w:tcPr>
            <w:tcW w:w="5807"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numPr>
                <w:ilvl w:val="0"/>
                <w:numId w:val="1"/>
              </w:numPr>
              <w:ind w:left="0" w:firstLine="709"/>
              <w:contextualSpacing/>
              <w:jc w:val="both"/>
              <w:rPr>
                <w:rFonts w:ascii="Times New Roman" w:eastAsia="Calibri" w:hAnsi="Times New Roman" w:cs="Times New Roman"/>
                <w:sz w:val="24"/>
                <w:szCs w:val="24"/>
              </w:rPr>
            </w:pPr>
            <w:r w:rsidRPr="00546973">
              <w:rPr>
                <w:rFonts w:ascii="Times New Roman" w:eastAsia="Calibri" w:hAnsi="Times New Roman" w:cs="Times New Roman"/>
                <w:sz w:val="24"/>
                <w:szCs w:val="24"/>
              </w:rPr>
              <w:t>Низькі витрати</w:t>
            </w:r>
          </w:p>
        </w:tc>
        <w:tc>
          <w:tcPr>
            <w:tcW w:w="1134"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c>
          <w:tcPr>
            <w:tcW w:w="1276"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х</w:t>
            </w:r>
          </w:p>
        </w:tc>
        <w:tc>
          <w:tcPr>
            <w:tcW w:w="1412"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r>
      <w:tr w:rsidR="00546973" w:rsidRPr="00546973" w:rsidTr="00C00154">
        <w:tc>
          <w:tcPr>
            <w:tcW w:w="5807"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numPr>
                <w:ilvl w:val="0"/>
                <w:numId w:val="1"/>
              </w:numPr>
              <w:ind w:left="0" w:firstLine="709"/>
              <w:contextualSpacing/>
              <w:jc w:val="both"/>
              <w:rPr>
                <w:rFonts w:ascii="Times New Roman" w:eastAsia="Calibri" w:hAnsi="Times New Roman" w:cs="Times New Roman"/>
                <w:sz w:val="24"/>
                <w:szCs w:val="24"/>
              </w:rPr>
            </w:pPr>
            <w:r w:rsidRPr="00546973">
              <w:rPr>
                <w:rFonts w:ascii="Times New Roman" w:eastAsia="Calibri" w:hAnsi="Times New Roman" w:cs="Times New Roman"/>
                <w:sz w:val="24"/>
                <w:szCs w:val="24"/>
              </w:rPr>
              <w:t>Рекреаційні ресурси</w:t>
            </w:r>
          </w:p>
        </w:tc>
        <w:tc>
          <w:tcPr>
            <w:tcW w:w="1134"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c>
          <w:tcPr>
            <w:tcW w:w="1276"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c>
          <w:tcPr>
            <w:tcW w:w="1412"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х</w:t>
            </w:r>
          </w:p>
        </w:tc>
      </w:tr>
      <w:tr w:rsidR="00546973" w:rsidRPr="00546973" w:rsidTr="00C00154">
        <w:tc>
          <w:tcPr>
            <w:tcW w:w="5807"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numPr>
                <w:ilvl w:val="0"/>
                <w:numId w:val="1"/>
              </w:numPr>
              <w:ind w:left="0" w:firstLine="709"/>
              <w:contextualSpacing/>
              <w:jc w:val="both"/>
              <w:rPr>
                <w:rFonts w:ascii="Times New Roman" w:eastAsia="Calibri" w:hAnsi="Times New Roman" w:cs="Times New Roman"/>
                <w:sz w:val="24"/>
                <w:szCs w:val="24"/>
              </w:rPr>
            </w:pPr>
            <w:r w:rsidRPr="00546973">
              <w:rPr>
                <w:rFonts w:ascii="Times New Roman" w:eastAsia="Calibri" w:hAnsi="Times New Roman" w:cs="Times New Roman"/>
                <w:sz w:val="24"/>
                <w:szCs w:val="24"/>
              </w:rPr>
              <w:t xml:space="preserve">Сприятливі </w:t>
            </w:r>
            <w:proofErr w:type="spellStart"/>
            <w:r w:rsidRPr="00546973">
              <w:rPr>
                <w:rFonts w:ascii="Times New Roman" w:eastAsia="Calibri" w:hAnsi="Times New Roman" w:cs="Times New Roman"/>
                <w:sz w:val="24"/>
                <w:szCs w:val="24"/>
              </w:rPr>
              <w:t>ландшафтно</w:t>
            </w:r>
            <w:proofErr w:type="spellEnd"/>
            <w:r w:rsidRPr="00546973">
              <w:rPr>
                <w:rFonts w:ascii="Times New Roman" w:eastAsia="Calibri" w:hAnsi="Times New Roman" w:cs="Times New Roman"/>
                <w:sz w:val="24"/>
                <w:szCs w:val="24"/>
              </w:rPr>
              <w:t>-кліматичні умови</w:t>
            </w:r>
          </w:p>
        </w:tc>
        <w:tc>
          <w:tcPr>
            <w:tcW w:w="1134"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c>
          <w:tcPr>
            <w:tcW w:w="1276"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c>
          <w:tcPr>
            <w:tcW w:w="1412"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х</w:t>
            </w:r>
          </w:p>
        </w:tc>
      </w:tr>
      <w:tr w:rsidR="00546973" w:rsidRPr="00546973" w:rsidTr="00C00154">
        <w:tc>
          <w:tcPr>
            <w:tcW w:w="5807"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numPr>
                <w:ilvl w:val="0"/>
                <w:numId w:val="1"/>
              </w:numPr>
              <w:ind w:left="0" w:firstLine="709"/>
              <w:contextualSpacing/>
              <w:jc w:val="both"/>
              <w:rPr>
                <w:rFonts w:ascii="Times New Roman" w:eastAsia="Calibri" w:hAnsi="Times New Roman" w:cs="Times New Roman"/>
                <w:sz w:val="24"/>
                <w:szCs w:val="24"/>
              </w:rPr>
            </w:pPr>
            <w:r w:rsidRPr="00546973">
              <w:rPr>
                <w:rFonts w:ascii="Times New Roman" w:eastAsia="Calibri" w:hAnsi="Times New Roman" w:cs="Times New Roman"/>
                <w:sz w:val="24"/>
                <w:szCs w:val="24"/>
              </w:rPr>
              <w:t>Невисокі ціни на путівки</w:t>
            </w:r>
          </w:p>
        </w:tc>
        <w:tc>
          <w:tcPr>
            <w:tcW w:w="1134"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c>
          <w:tcPr>
            <w:tcW w:w="1276"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c>
          <w:tcPr>
            <w:tcW w:w="1412"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х</w:t>
            </w:r>
          </w:p>
        </w:tc>
      </w:tr>
      <w:tr w:rsidR="00546973" w:rsidRPr="00546973" w:rsidTr="00C00154">
        <w:tc>
          <w:tcPr>
            <w:tcW w:w="5807"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numPr>
                <w:ilvl w:val="0"/>
                <w:numId w:val="1"/>
              </w:numPr>
              <w:ind w:left="0" w:firstLine="709"/>
              <w:contextualSpacing/>
              <w:jc w:val="both"/>
              <w:rPr>
                <w:rFonts w:ascii="Times New Roman" w:eastAsia="Calibri" w:hAnsi="Times New Roman" w:cs="Times New Roman"/>
                <w:sz w:val="24"/>
                <w:szCs w:val="24"/>
              </w:rPr>
            </w:pPr>
            <w:r w:rsidRPr="00546973">
              <w:rPr>
                <w:rFonts w:ascii="Times New Roman" w:eastAsia="Calibri" w:hAnsi="Times New Roman" w:cs="Times New Roman"/>
                <w:sz w:val="24"/>
                <w:szCs w:val="24"/>
              </w:rPr>
              <w:t xml:space="preserve">Слабка маркетингова діяльність </w:t>
            </w:r>
          </w:p>
        </w:tc>
        <w:tc>
          <w:tcPr>
            <w:tcW w:w="1134"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х</w:t>
            </w:r>
          </w:p>
        </w:tc>
        <w:tc>
          <w:tcPr>
            <w:tcW w:w="1412"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rPr>
            </w:pPr>
          </w:p>
        </w:tc>
      </w:tr>
      <w:tr w:rsidR="00546973" w:rsidRPr="00546973" w:rsidTr="00C00154">
        <w:tc>
          <w:tcPr>
            <w:tcW w:w="5807"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numPr>
                <w:ilvl w:val="0"/>
                <w:numId w:val="1"/>
              </w:numPr>
              <w:ind w:left="0" w:firstLine="709"/>
              <w:contextualSpacing/>
              <w:jc w:val="both"/>
              <w:rPr>
                <w:rFonts w:ascii="Times New Roman" w:eastAsia="Calibri" w:hAnsi="Times New Roman" w:cs="Times New Roman"/>
                <w:sz w:val="24"/>
                <w:szCs w:val="24"/>
              </w:rPr>
            </w:pPr>
            <w:r w:rsidRPr="00546973">
              <w:rPr>
                <w:rFonts w:ascii="Times New Roman" w:eastAsia="Calibri" w:hAnsi="Times New Roman" w:cs="Times New Roman"/>
                <w:sz w:val="24"/>
                <w:szCs w:val="24"/>
              </w:rPr>
              <w:t>Широта асортимент послуг</w:t>
            </w:r>
          </w:p>
        </w:tc>
        <w:tc>
          <w:tcPr>
            <w:tcW w:w="1134"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c>
          <w:tcPr>
            <w:tcW w:w="1276"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х</w:t>
            </w:r>
          </w:p>
        </w:tc>
        <w:tc>
          <w:tcPr>
            <w:tcW w:w="1412"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rPr>
            </w:pPr>
          </w:p>
        </w:tc>
      </w:tr>
      <w:tr w:rsidR="00546973" w:rsidRPr="00546973" w:rsidTr="00C00154">
        <w:tc>
          <w:tcPr>
            <w:tcW w:w="5807"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numPr>
                <w:ilvl w:val="0"/>
                <w:numId w:val="1"/>
              </w:numPr>
              <w:ind w:left="0" w:firstLine="709"/>
              <w:contextualSpacing/>
              <w:jc w:val="both"/>
              <w:rPr>
                <w:rFonts w:ascii="Times New Roman" w:eastAsia="Calibri" w:hAnsi="Times New Roman" w:cs="Times New Roman"/>
                <w:sz w:val="24"/>
                <w:szCs w:val="24"/>
              </w:rPr>
            </w:pPr>
            <w:r w:rsidRPr="00546973">
              <w:rPr>
                <w:rFonts w:ascii="Times New Roman" w:eastAsia="Calibri" w:hAnsi="Times New Roman" w:cs="Times New Roman"/>
                <w:sz w:val="24"/>
                <w:szCs w:val="24"/>
              </w:rPr>
              <w:t>Фінансовий стан підприємства</w:t>
            </w:r>
          </w:p>
        </w:tc>
        <w:tc>
          <w:tcPr>
            <w:tcW w:w="1134"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c>
          <w:tcPr>
            <w:tcW w:w="1412"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rPr>
            </w:pPr>
          </w:p>
        </w:tc>
      </w:tr>
      <w:tr w:rsidR="00546973" w:rsidRPr="00546973" w:rsidTr="00C00154">
        <w:tc>
          <w:tcPr>
            <w:tcW w:w="5807"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numPr>
                <w:ilvl w:val="0"/>
                <w:numId w:val="1"/>
              </w:numPr>
              <w:ind w:left="0" w:firstLine="709"/>
              <w:contextualSpacing/>
              <w:jc w:val="both"/>
              <w:rPr>
                <w:rFonts w:ascii="Times New Roman" w:eastAsia="Calibri" w:hAnsi="Times New Roman" w:cs="Times New Roman"/>
                <w:sz w:val="24"/>
                <w:szCs w:val="24"/>
              </w:rPr>
            </w:pPr>
            <w:r w:rsidRPr="00546973">
              <w:rPr>
                <w:rFonts w:ascii="Times New Roman" w:eastAsia="Calibri" w:hAnsi="Times New Roman" w:cs="Times New Roman"/>
                <w:sz w:val="24"/>
                <w:szCs w:val="24"/>
              </w:rPr>
              <w:t>Стан матеріально-технічної бази</w:t>
            </w:r>
          </w:p>
        </w:tc>
        <w:tc>
          <w:tcPr>
            <w:tcW w:w="1134"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c>
          <w:tcPr>
            <w:tcW w:w="1412"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rPr>
            </w:pPr>
          </w:p>
        </w:tc>
      </w:tr>
      <w:tr w:rsidR="00546973" w:rsidRPr="00546973" w:rsidTr="00C00154">
        <w:tc>
          <w:tcPr>
            <w:tcW w:w="5807"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numPr>
                <w:ilvl w:val="0"/>
                <w:numId w:val="1"/>
              </w:numPr>
              <w:ind w:left="0" w:firstLine="709"/>
              <w:contextualSpacing/>
              <w:jc w:val="both"/>
              <w:rPr>
                <w:rFonts w:ascii="Times New Roman" w:eastAsia="Calibri" w:hAnsi="Times New Roman" w:cs="Times New Roman"/>
                <w:sz w:val="24"/>
                <w:szCs w:val="24"/>
              </w:rPr>
            </w:pPr>
            <w:r w:rsidRPr="00546973">
              <w:rPr>
                <w:rFonts w:ascii="Times New Roman" w:eastAsia="Calibri" w:hAnsi="Times New Roman" w:cs="Times New Roman"/>
                <w:sz w:val="24"/>
                <w:szCs w:val="24"/>
              </w:rPr>
              <w:t>Ступінь умотивованості кадрів</w:t>
            </w:r>
          </w:p>
        </w:tc>
        <w:tc>
          <w:tcPr>
            <w:tcW w:w="1134"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c>
          <w:tcPr>
            <w:tcW w:w="1412"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rPr>
            </w:pPr>
          </w:p>
        </w:tc>
      </w:tr>
      <w:tr w:rsidR="00546973" w:rsidRPr="00546973" w:rsidTr="00C00154">
        <w:tc>
          <w:tcPr>
            <w:tcW w:w="5807"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numPr>
                <w:ilvl w:val="0"/>
                <w:numId w:val="1"/>
              </w:numPr>
              <w:ind w:left="0" w:firstLine="709"/>
              <w:contextualSpacing/>
              <w:jc w:val="both"/>
              <w:rPr>
                <w:rFonts w:ascii="Times New Roman" w:eastAsia="Calibri" w:hAnsi="Times New Roman" w:cs="Times New Roman"/>
                <w:sz w:val="24"/>
                <w:szCs w:val="24"/>
              </w:rPr>
            </w:pPr>
            <w:r w:rsidRPr="00546973">
              <w:rPr>
                <w:rFonts w:ascii="Times New Roman" w:eastAsia="Calibri" w:hAnsi="Times New Roman" w:cs="Times New Roman"/>
                <w:sz w:val="24"/>
                <w:szCs w:val="24"/>
              </w:rPr>
              <w:t>Організаційна культура й імідж</w:t>
            </w:r>
          </w:p>
        </w:tc>
        <w:tc>
          <w:tcPr>
            <w:tcW w:w="1134"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c>
          <w:tcPr>
            <w:tcW w:w="1276"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х</w:t>
            </w:r>
          </w:p>
        </w:tc>
        <w:tc>
          <w:tcPr>
            <w:tcW w:w="1412"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rPr>
            </w:pPr>
          </w:p>
        </w:tc>
      </w:tr>
      <w:tr w:rsidR="00546973" w:rsidRPr="00546973" w:rsidTr="00C00154">
        <w:tc>
          <w:tcPr>
            <w:tcW w:w="5807"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numPr>
                <w:ilvl w:val="0"/>
                <w:numId w:val="1"/>
              </w:numPr>
              <w:ind w:left="0" w:firstLine="709"/>
              <w:contextualSpacing/>
              <w:jc w:val="both"/>
              <w:rPr>
                <w:rFonts w:ascii="Times New Roman" w:eastAsia="Calibri" w:hAnsi="Times New Roman" w:cs="Times New Roman"/>
                <w:sz w:val="24"/>
                <w:szCs w:val="24"/>
              </w:rPr>
            </w:pPr>
            <w:r w:rsidRPr="00546973">
              <w:rPr>
                <w:rFonts w:ascii="Times New Roman" w:eastAsia="Calibri" w:hAnsi="Times New Roman" w:cs="Times New Roman"/>
                <w:sz w:val="24"/>
                <w:szCs w:val="24"/>
              </w:rPr>
              <w:t>Рівень розвитку туристичної інфраструктури</w:t>
            </w:r>
          </w:p>
        </w:tc>
        <w:tc>
          <w:tcPr>
            <w:tcW w:w="1134"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lang w:val="en-US"/>
              </w:rPr>
            </w:pPr>
          </w:p>
        </w:tc>
        <w:tc>
          <w:tcPr>
            <w:tcW w:w="1412"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rPr>
            </w:pPr>
          </w:p>
        </w:tc>
      </w:tr>
      <w:tr w:rsidR="00546973" w:rsidRPr="00546973" w:rsidTr="00C00154">
        <w:tc>
          <w:tcPr>
            <w:tcW w:w="5807"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numPr>
                <w:ilvl w:val="0"/>
                <w:numId w:val="1"/>
              </w:numPr>
              <w:ind w:left="0" w:firstLine="709"/>
              <w:contextualSpacing/>
              <w:jc w:val="both"/>
              <w:rPr>
                <w:rFonts w:ascii="Times New Roman" w:eastAsia="Calibri" w:hAnsi="Times New Roman" w:cs="Times New Roman"/>
                <w:sz w:val="24"/>
                <w:szCs w:val="24"/>
              </w:rPr>
            </w:pPr>
            <w:r w:rsidRPr="00546973">
              <w:rPr>
                <w:rFonts w:ascii="Times New Roman" w:eastAsia="Calibri" w:hAnsi="Times New Roman" w:cs="Times New Roman"/>
                <w:sz w:val="24"/>
                <w:szCs w:val="24"/>
              </w:rPr>
              <w:t>Стан доріг</w:t>
            </w:r>
          </w:p>
        </w:tc>
        <w:tc>
          <w:tcPr>
            <w:tcW w:w="1134"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ind w:firstLine="709"/>
              <w:jc w:val="center"/>
              <w:rPr>
                <w:rFonts w:ascii="Times New Roman" w:eastAsia="Calibri" w:hAnsi="Times New Roman" w:cs="Times New Roman"/>
                <w:sz w:val="24"/>
                <w:szCs w:val="24"/>
              </w:rPr>
            </w:pPr>
            <w:r w:rsidRPr="00546973">
              <w:rPr>
                <w:rFonts w:ascii="Times New Roman" w:eastAsia="Calibri" w:hAnsi="Times New Roman" w:cs="Times New Roman"/>
                <w:sz w:val="24"/>
                <w:szCs w:val="24"/>
              </w:rPr>
              <w:t>х</w:t>
            </w:r>
          </w:p>
        </w:tc>
        <w:tc>
          <w:tcPr>
            <w:tcW w:w="1276"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rPr>
            </w:pPr>
          </w:p>
        </w:tc>
        <w:tc>
          <w:tcPr>
            <w:tcW w:w="1412"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ind w:firstLine="709"/>
              <w:jc w:val="center"/>
              <w:rPr>
                <w:rFonts w:ascii="Times New Roman" w:eastAsia="Calibri" w:hAnsi="Times New Roman" w:cs="Times New Roman"/>
                <w:sz w:val="24"/>
                <w:szCs w:val="24"/>
              </w:rPr>
            </w:pPr>
          </w:p>
        </w:tc>
      </w:tr>
    </w:tbl>
    <w:p w:rsidR="00546973" w:rsidRPr="00546973" w:rsidRDefault="00546973" w:rsidP="00B56B46">
      <w:pPr>
        <w:spacing w:after="0" w:line="360" w:lineRule="auto"/>
        <w:ind w:firstLine="709"/>
        <w:jc w:val="both"/>
        <w:rPr>
          <w:rFonts w:ascii="Times New Roman" w:eastAsia="Calibri" w:hAnsi="Times New Roman" w:cs="Times New Roman"/>
          <w:sz w:val="28"/>
          <w:szCs w:val="28"/>
        </w:rPr>
      </w:pPr>
      <w:r w:rsidRPr="00546973">
        <w:rPr>
          <w:rFonts w:ascii="Times New Roman" w:eastAsia="Calibri" w:hAnsi="Times New Roman" w:cs="Times New Roman"/>
          <w:sz w:val="28"/>
          <w:szCs w:val="28"/>
        </w:rPr>
        <w:t>Для оцінки фактор</w:t>
      </w:r>
      <w:r w:rsidR="00F229BA">
        <w:rPr>
          <w:rFonts w:ascii="Times New Roman" w:eastAsia="Calibri" w:hAnsi="Times New Roman" w:cs="Times New Roman"/>
          <w:sz w:val="28"/>
          <w:szCs w:val="28"/>
        </w:rPr>
        <w:t>у</w:t>
      </w:r>
      <w:r w:rsidRPr="00546973">
        <w:rPr>
          <w:rFonts w:ascii="Times New Roman" w:eastAsia="Calibri" w:hAnsi="Times New Roman" w:cs="Times New Roman"/>
          <w:sz w:val="28"/>
          <w:szCs w:val="28"/>
        </w:rPr>
        <w:t xml:space="preserve"> внутрішнього середовища використовуємо 3-х бальну систему оцінювання. Відповідно, якщо 3 бали означають про сильну сторону, а 1 бал </w:t>
      </w:r>
      <w:r w:rsidR="00C00154">
        <w:rPr>
          <w:rFonts w:ascii="Times New Roman" w:eastAsia="Calibri" w:hAnsi="Times New Roman" w:cs="Times New Roman"/>
          <w:sz w:val="28"/>
          <w:szCs w:val="28"/>
        </w:rPr>
        <w:t>слабку</w:t>
      </w:r>
      <w:r w:rsidRPr="00546973">
        <w:rPr>
          <w:rFonts w:ascii="Times New Roman" w:eastAsia="Calibri" w:hAnsi="Times New Roman" w:cs="Times New Roman"/>
          <w:sz w:val="28"/>
          <w:szCs w:val="28"/>
        </w:rPr>
        <w:t>.</w:t>
      </w:r>
    </w:p>
    <w:p w:rsidR="002B3974" w:rsidRDefault="002B3974" w:rsidP="00B56B46">
      <w:pPr>
        <w:spacing w:after="0" w:line="360" w:lineRule="auto"/>
        <w:ind w:firstLine="709"/>
        <w:jc w:val="both"/>
        <w:rPr>
          <w:rFonts w:ascii="Times New Roman" w:eastAsia="Calibri" w:hAnsi="Times New Roman" w:cs="Times New Roman"/>
          <w:sz w:val="28"/>
          <w:szCs w:val="28"/>
        </w:rPr>
      </w:pPr>
    </w:p>
    <w:tbl>
      <w:tblPr>
        <w:tblStyle w:val="a3"/>
        <w:tblW w:w="9865" w:type="dxa"/>
        <w:tblLook w:val="04A0" w:firstRow="1" w:lastRow="0" w:firstColumn="1" w:lastColumn="0" w:noHBand="0" w:noVBand="1"/>
      </w:tblPr>
      <w:tblGrid>
        <w:gridCol w:w="2830"/>
        <w:gridCol w:w="367"/>
        <w:gridCol w:w="3115"/>
        <w:gridCol w:w="356"/>
        <w:gridCol w:w="2825"/>
        <w:gridCol w:w="372"/>
      </w:tblGrid>
      <w:tr w:rsidR="00546973" w:rsidRPr="00546973" w:rsidTr="00607647">
        <w:tc>
          <w:tcPr>
            <w:tcW w:w="283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hemeFill="background1"/>
          </w:tcPr>
          <w:p w:rsidR="00546973" w:rsidRPr="00546973" w:rsidRDefault="00546973" w:rsidP="00B56B46">
            <w:pPr>
              <w:jc w:val="center"/>
              <w:rPr>
                <w:rFonts w:ascii="Times New Roman" w:eastAsia="Calibri" w:hAnsi="Times New Roman" w:cs="Times New Roman"/>
                <w:sz w:val="24"/>
                <w:szCs w:val="28"/>
              </w:rPr>
            </w:pPr>
          </w:p>
        </w:tc>
        <w:tc>
          <w:tcPr>
            <w:tcW w:w="367" w:type="dxa"/>
            <w:tcBorders>
              <w:top w:val="single" w:sz="4" w:space="0" w:color="FFFFFF" w:themeColor="background1"/>
              <w:left w:val="single" w:sz="4" w:space="0" w:color="FFFFFF" w:themeColor="background1"/>
              <w:bottom w:val="single" w:sz="4" w:space="0" w:color="auto"/>
              <w:right w:val="single" w:sz="4" w:space="0" w:color="auto"/>
            </w:tcBorders>
          </w:tcPr>
          <w:p w:rsidR="00546973" w:rsidRPr="00546973" w:rsidRDefault="00546973" w:rsidP="00B56B46">
            <w:pPr>
              <w:jc w:val="both"/>
              <w:rPr>
                <w:rFonts w:ascii="Times New Roman" w:eastAsia="Calibri" w:hAnsi="Times New Roman" w:cs="Times New Roman"/>
                <w:szCs w:val="24"/>
              </w:rPr>
            </w:pPr>
          </w:p>
        </w:tc>
        <w:tc>
          <w:tcPr>
            <w:tcW w:w="3115"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jc w:val="both"/>
              <w:rPr>
                <w:rFonts w:ascii="Times New Roman" w:eastAsia="Calibri" w:hAnsi="Times New Roman" w:cs="Times New Roman"/>
                <w:b/>
                <w:szCs w:val="24"/>
              </w:rPr>
            </w:pPr>
            <w:r w:rsidRPr="00546973">
              <w:rPr>
                <w:rFonts w:ascii="Times New Roman" w:eastAsia="Calibri" w:hAnsi="Times New Roman" w:cs="Times New Roman"/>
                <w:b/>
                <w:szCs w:val="24"/>
              </w:rPr>
              <w:t>Можливості:</w:t>
            </w:r>
          </w:p>
          <w:p w:rsidR="00546973" w:rsidRPr="00546973" w:rsidRDefault="00546973" w:rsidP="00B56B46">
            <w:pPr>
              <w:numPr>
                <w:ilvl w:val="0"/>
                <w:numId w:val="2"/>
              </w:numPr>
              <w:ind w:left="0" w:firstLine="0"/>
              <w:contextualSpacing/>
              <w:jc w:val="both"/>
              <w:rPr>
                <w:rFonts w:ascii="Times New Roman" w:eastAsia="Calibri" w:hAnsi="Times New Roman" w:cs="Times New Roman"/>
                <w:b/>
                <w:szCs w:val="24"/>
              </w:rPr>
            </w:pPr>
            <w:r w:rsidRPr="00546973">
              <w:rPr>
                <w:rFonts w:ascii="Times New Roman" w:eastAsia="Calibri" w:hAnsi="Times New Roman" w:cs="Times New Roman"/>
                <w:szCs w:val="24"/>
              </w:rPr>
              <w:t>розвиток економіки країни (О1);</w:t>
            </w:r>
          </w:p>
          <w:p w:rsidR="00546973" w:rsidRPr="00546973" w:rsidRDefault="00546973" w:rsidP="00B56B46">
            <w:pPr>
              <w:numPr>
                <w:ilvl w:val="0"/>
                <w:numId w:val="2"/>
              </w:numPr>
              <w:ind w:left="0" w:firstLine="0"/>
              <w:contextualSpacing/>
              <w:jc w:val="both"/>
              <w:rPr>
                <w:rFonts w:ascii="Times New Roman" w:eastAsia="Calibri" w:hAnsi="Times New Roman" w:cs="Times New Roman"/>
                <w:b/>
                <w:szCs w:val="24"/>
              </w:rPr>
            </w:pPr>
            <w:r w:rsidRPr="00546973">
              <w:rPr>
                <w:rFonts w:ascii="Times New Roman" w:eastAsia="Calibri" w:hAnsi="Times New Roman" w:cs="Times New Roman"/>
                <w:szCs w:val="24"/>
              </w:rPr>
              <w:t xml:space="preserve">входження у нові ринки (сегменти) (О2); </w:t>
            </w:r>
          </w:p>
          <w:p w:rsidR="00546973" w:rsidRPr="00546973" w:rsidRDefault="00546973" w:rsidP="00B56B46">
            <w:pPr>
              <w:numPr>
                <w:ilvl w:val="0"/>
                <w:numId w:val="2"/>
              </w:numPr>
              <w:ind w:left="0" w:firstLine="0"/>
              <w:contextualSpacing/>
              <w:jc w:val="both"/>
              <w:rPr>
                <w:rFonts w:ascii="Times New Roman" w:eastAsia="Calibri" w:hAnsi="Times New Roman" w:cs="Times New Roman"/>
                <w:b/>
                <w:szCs w:val="24"/>
              </w:rPr>
            </w:pPr>
            <w:r w:rsidRPr="00546973">
              <w:rPr>
                <w:rFonts w:ascii="Times New Roman" w:eastAsia="Calibri" w:hAnsi="Times New Roman" w:cs="Times New Roman"/>
                <w:szCs w:val="24"/>
              </w:rPr>
              <w:t>розширення асортименту медичних та лікувально-</w:t>
            </w:r>
            <w:proofErr w:type="spellStart"/>
            <w:r w:rsidRPr="00546973">
              <w:rPr>
                <w:rFonts w:ascii="Times New Roman" w:eastAsia="Calibri" w:hAnsi="Times New Roman" w:cs="Times New Roman"/>
                <w:szCs w:val="24"/>
              </w:rPr>
              <w:t>рекреаційих</w:t>
            </w:r>
            <w:proofErr w:type="spellEnd"/>
            <w:r w:rsidRPr="00546973">
              <w:rPr>
                <w:rFonts w:ascii="Times New Roman" w:eastAsia="Calibri" w:hAnsi="Times New Roman" w:cs="Times New Roman"/>
                <w:szCs w:val="24"/>
              </w:rPr>
              <w:t xml:space="preserve"> послуг (О3);</w:t>
            </w:r>
          </w:p>
          <w:p w:rsidR="00546973" w:rsidRPr="00546973" w:rsidRDefault="00546973" w:rsidP="00B56B46">
            <w:pPr>
              <w:numPr>
                <w:ilvl w:val="0"/>
                <w:numId w:val="2"/>
              </w:numPr>
              <w:ind w:left="0" w:firstLine="0"/>
              <w:contextualSpacing/>
              <w:jc w:val="both"/>
              <w:rPr>
                <w:rFonts w:ascii="Times New Roman" w:eastAsia="Calibri" w:hAnsi="Times New Roman" w:cs="Times New Roman"/>
                <w:b/>
                <w:szCs w:val="24"/>
              </w:rPr>
            </w:pPr>
            <w:r w:rsidRPr="00546973">
              <w:rPr>
                <w:rFonts w:ascii="Times New Roman" w:eastAsia="Calibri" w:hAnsi="Times New Roman" w:cs="Times New Roman"/>
                <w:szCs w:val="24"/>
              </w:rPr>
              <w:t xml:space="preserve">впровадження новітніх послуг для </w:t>
            </w:r>
            <w:proofErr w:type="spellStart"/>
            <w:r w:rsidRPr="00546973">
              <w:rPr>
                <w:rFonts w:ascii="Times New Roman" w:eastAsia="Calibri" w:hAnsi="Times New Roman" w:cs="Times New Roman"/>
                <w:szCs w:val="24"/>
              </w:rPr>
              <w:t>осблуговування</w:t>
            </w:r>
            <w:proofErr w:type="spellEnd"/>
            <w:r w:rsidRPr="00546973">
              <w:rPr>
                <w:rFonts w:ascii="Times New Roman" w:eastAsia="Calibri" w:hAnsi="Times New Roman" w:cs="Times New Roman"/>
                <w:szCs w:val="24"/>
              </w:rPr>
              <w:t xml:space="preserve"> клієнтів (О4);</w:t>
            </w:r>
          </w:p>
          <w:p w:rsidR="00546973" w:rsidRPr="00546973" w:rsidRDefault="00546973" w:rsidP="00B56B46">
            <w:pPr>
              <w:numPr>
                <w:ilvl w:val="0"/>
                <w:numId w:val="2"/>
              </w:numPr>
              <w:tabs>
                <w:tab w:val="left" w:pos="993"/>
              </w:tabs>
              <w:ind w:left="0" w:firstLine="0"/>
              <w:contextualSpacing/>
              <w:jc w:val="both"/>
              <w:rPr>
                <w:rFonts w:ascii="Times New Roman" w:eastAsia="Calibri" w:hAnsi="Times New Roman" w:cs="Times New Roman"/>
                <w:b/>
                <w:szCs w:val="24"/>
              </w:rPr>
            </w:pPr>
            <w:r w:rsidRPr="00546973">
              <w:rPr>
                <w:rFonts w:ascii="Times New Roman" w:eastAsia="Calibri" w:hAnsi="Times New Roman" w:cs="Times New Roman"/>
                <w:szCs w:val="24"/>
              </w:rPr>
              <w:t>Потенційні можливості створити нові робочі місця в даній сфері (О5);</w:t>
            </w:r>
          </w:p>
        </w:tc>
        <w:tc>
          <w:tcPr>
            <w:tcW w:w="356"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2</w:t>
            </w: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3</w:t>
            </w: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3</w:t>
            </w: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3</w:t>
            </w: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2</w:t>
            </w:r>
          </w:p>
        </w:tc>
        <w:tc>
          <w:tcPr>
            <w:tcW w:w="2825"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jc w:val="both"/>
              <w:rPr>
                <w:rFonts w:ascii="Times New Roman" w:eastAsia="Calibri" w:hAnsi="Times New Roman" w:cs="Times New Roman"/>
                <w:b/>
                <w:szCs w:val="28"/>
              </w:rPr>
            </w:pPr>
            <w:r w:rsidRPr="00546973">
              <w:rPr>
                <w:rFonts w:ascii="Times New Roman" w:eastAsia="Calibri" w:hAnsi="Times New Roman" w:cs="Times New Roman"/>
                <w:b/>
                <w:szCs w:val="28"/>
              </w:rPr>
              <w:t>Загрози:</w:t>
            </w:r>
          </w:p>
          <w:p w:rsidR="00546973" w:rsidRPr="00546973" w:rsidRDefault="00546973" w:rsidP="00B56B46">
            <w:pPr>
              <w:numPr>
                <w:ilvl w:val="0"/>
                <w:numId w:val="2"/>
              </w:numPr>
              <w:ind w:left="0" w:firstLine="0"/>
              <w:contextualSpacing/>
              <w:jc w:val="both"/>
              <w:rPr>
                <w:rFonts w:ascii="Times New Roman" w:eastAsia="Calibri" w:hAnsi="Times New Roman" w:cs="Times New Roman"/>
                <w:b/>
                <w:szCs w:val="28"/>
              </w:rPr>
            </w:pPr>
            <w:r w:rsidRPr="00546973">
              <w:rPr>
                <w:rFonts w:ascii="Times New Roman" w:eastAsia="Calibri" w:hAnsi="Times New Roman" w:cs="Times New Roman"/>
                <w:szCs w:val="28"/>
              </w:rPr>
              <w:t>економічна нестабільність(Т1);</w:t>
            </w:r>
          </w:p>
          <w:p w:rsidR="00546973" w:rsidRPr="00546973" w:rsidRDefault="00546973" w:rsidP="00B56B46">
            <w:pPr>
              <w:numPr>
                <w:ilvl w:val="0"/>
                <w:numId w:val="2"/>
              </w:numPr>
              <w:ind w:left="0" w:firstLine="0"/>
              <w:contextualSpacing/>
              <w:jc w:val="both"/>
              <w:rPr>
                <w:rFonts w:ascii="Times New Roman" w:eastAsia="Calibri" w:hAnsi="Times New Roman" w:cs="Times New Roman"/>
                <w:b/>
                <w:szCs w:val="28"/>
              </w:rPr>
            </w:pPr>
            <w:r w:rsidRPr="00546973">
              <w:rPr>
                <w:rFonts w:ascii="Times New Roman" w:eastAsia="Calibri" w:hAnsi="Times New Roman" w:cs="Times New Roman"/>
                <w:szCs w:val="28"/>
              </w:rPr>
              <w:t>ймовірність бездіяльності соціальних фондів і організацій (Т2);</w:t>
            </w:r>
          </w:p>
          <w:p w:rsidR="00546973" w:rsidRPr="00546973" w:rsidRDefault="00546973" w:rsidP="00B56B46">
            <w:pPr>
              <w:numPr>
                <w:ilvl w:val="0"/>
                <w:numId w:val="2"/>
              </w:numPr>
              <w:ind w:left="0" w:firstLine="0"/>
              <w:contextualSpacing/>
              <w:jc w:val="both"/>
              <w:rPr>
                <w:rFonts w:ascii="Times New Roman" w:eastAsia="Calibri" w:hAnsi="Times New Roman" w:cs="Times New Roman"/>
                <w:b/>
                <w:szCs w:val="28"/>
              </w:rPr>
            </w:pPr>
            <w:r w:rsidRPr="00546973">
              <w:rPr>
                <w:rFonts w:ascii="Times New Roman" w:eastAsia="Calibri" w:hAnsi="Times New Roman" w:cs="Times New Roman"/>
                <w:szCs w:val="28"/>
              </w:rPr>
              <w:t xml:space="preserve">уповільнений темп зростання споживчого ринку </w:t>
            </w:r>
            <w:r w:rsidRPr="00546973">
              <w:rPr>
                <w:rFonts w:ascii="Times New Roman" w:eastAsia="Calibri" w:hAnsi="Times New Roman" w:cs="Times New Roman"/>
                <w:szCs w:val="28"/>
              </w:rPr>
              <w:br/>
              <w:t>( Т3);</w:t>
            </w:r>
          </w:p>
          <w:p w:rsidR="00546973" w:rsidRPr="00546973" w:rsidRDefault="00546973" w:rsidP="00B56B46">
            <w:pPr>
              <w:numPr>
                <w:ilvl w:val="0"/>
                <w:numId w:val="2"/>
              </w:numPr>
              <w:ind w:left="0" w:firstLine="0"/>
              <w:contextualSpacing/>
              <w:jc w:val="both"/>
              <w:rPr>
                <w:rFonts w:ascii="Times New Roman" w:eastAsia="Calibri" w:hAnsi="Times New Roman" w:cs="Times New Roman"/>
                <w:b/>
                <w:szCs w:val="28"/>
              </w:rPr>
            </w:pPr>
            <w:r w:rsidRPr="00546973">
              <w:rPr>
                <w:rFonts w:ascii="Times New Roman" w:eastAsia="Calibri" w:hAnsi="Times New Roman" w:cs="Times New Roman"/>
                <w:szCs w:val="28"/>
              </w:rPr>
              <w:t xml:space="preserve">період спаду життєвого циклу підприємства (Т4); </w:t>
            </w:r>
          </w:p>
          <w:p w:rsidR="00546973" w:rsidRPr="00546973" w:rsidRDefault="00546973" w:rsidP="00B56B46">
            <w:pPr>
              <w:numPr>
                <w:ilvl w:val="0"/>
                <w:numId w:val="2"/>
              </w:numPr>
              <w:ind w:left="0" w:firstLine="0"/>
              <w:contextualSpacing/>
              <w:jc w:val="both"/>
              <w:rPr>
                <w:rFonts w:ascii="Times New Roman" w:eastAsia="Calibri" w:hAnsi="Times New Roman" w:cs="Times New Roman"/>
                <w:b/>
                <w:szCs w:val="28"/>
              </w:rPr>
            </w:pPr>
            <w:r w:rsidRPr="00546973">
              <w:rPr>
                <w:rFonts w:ascii="Times New Roman" w:eastAsia="Calibri" w:hAnsi="Times New Roman" w:cs="Times New Roman"/>
                <w:szCs w:val="28"/>
              </w:rPr>
              <w:t>зміни в пріоритетах потреб споживачів (Т5) ;</w:t>
            </w:r>
          </w:p>
        </w:tc>
        <w:tc>
          <w:tcPr>
            <w:tcW w:w="372"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jc w:val="both"/>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2</w:t>
            </w: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1</w:t>
            </w: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1</w:t>
            </w: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1</w:t>
            </w: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2</w:t>
            </w:r>
          </w:p>
        </w:tc>
      </w:tr>
      <w:tr w:rsidR="00546973" w:rsidRPr="00546973" w:rsidTr="00607647">
        <w:tc>
          <w:tcPr>
            <w:tcW w:w="28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46973" w:rsidRPr="00546973" w:rsidRDefault="00546973" w:rsidP="00B56B46">
            <w:pPr>
              <w:jc w:val="both"/>
              <w:rPr>
                <w:rFonts w:ascii="Times New Roman" w:eastAsia="Calibri" w:hAnsi="Times New Roman" w:cs="Times New Roman"/>
                <w:b/>
                <w:sz w:val="24"/>
                <w:szCs w:val="28"/>
              </w:rPr>
            </w:pPr>
            <w:r w:rsidRPr="00546973">
              <w:rPr>
                <w:rFonts w:ascii="Times New Roman" w:eastAsia="Calibri" w:hAnsi="Times New Roman" w:cs="Times New Roman"/>
                <w:b/>
                <w:szCs w:val="28"/>
              </w:rPr>
              <w:t xml:space="preserve">Сильні сторони: </w:t>
            </w:r>
          </w:p>
          <w:p w:rsidR="00546973" w:rsidRPr="00546973" w:rsidRDefault="00546973" w:rsidP="00B56B46">
            <w:pPr>
              <w:numPr>
                <w:ilvl w:val="0"/>
                <w:numId w:val="2"/>
              </w:numPr>
              <w:ind w:left="0" w:firstLine="0"/>
              <w:contextualSpacing/>
              <w:jc w:val="both"/>
              <w:rPr>
                <w:rFonts w:ascii="Times New Roman" w:eastAsia="Calibri" w:hAnsi="Times New Roman" w:cs="Times New Roman"/>
                <w:b/>
                <w:sz w:val="24"/>
                <w:szCs w:val="28"/>
              </w:rPr>
            </w:pPr>
            <w:r w:rsidRPr="00546973">
              <w:rPr>
                <w:rFonts w:ascii="Times New Roman" w:eastAsia="Calibri" w:hAnsi="Times New Roman" w:cs="Times New Roman"/>
                <w:szCs w:val="24"/>
              </w:rPr>
              <w:t xml:space="preserve">контроль якості обслуговування </w:t>
            </w:r>
            <w:r w:rsidRPr="00546973">
              <w:rPr>
                <w:rFonts w:ascii="Times New Roman" w:eastAsia="Calibri" w:hAnsi="Times New Roman" w:cs="Times New Roman"/>
                <w:szCs w:val="24"/>
                <w:lang w:val="en-US"/>
              </w:rPr>
              <w:t>(S1)</w:t>
            </w:r>
            <w:r w:rsidRPr="00546973">
              <w:rPr>
                <w:rFonts w:ascii="Times New Roman" w:eastAsia="Calibri" w:hAnsi="Times New Roman" w:cs="Times New Roman"/>
                <w:szCs w:val="24"/>
              </w:rPr>
              <w:t>;</w:t>
            </w:r>
          </w:p>
          <w:p w:rsidR="00546973" w:rsidRPr="00546973" w:rsidRDefault="00546973" w:rsidP="00B56B46">
            <w:pPr>
              <w:numPr>
                <w:ilvl w:val="0"/>
                <w:numId w:val="2"/>
              </w:numPr>
              <w:ind w:left="0" w:firstLine="0"/>
              <w:contextualSpacing/>
              <w:jc w:val="both"/>
              <w:rPr>
                <w:rFonts w:ascii="Times New Roman" w:eastAsia="Calibri" w:hAnsi="Times New Roman" w:cs="Times New Roman"/>
                <w:b/>
                <w:sz w:val="24"/>
                <w:szCs w:val="28"/>
              </w:rPr>
            </w:pPr>
            <w:r w:rsidRPr="00546973">
              <w:rPr>
                <w:rFonts w:ascii="Times New Roman" w:eastAsia="Calibri" w:hAnsi="Times New Roman" w:cs="Times New Roman"/>
                <w:szCs w:val="24"/>
              </w:rPr>
              <w:t>рівень медичного обслуговування (</w:t>
            </w:r>
            <w:r w:rsidRPr="00546973">
              <w:rPr>
                <w:rFonts w:ascii="Times New Roman" w:eastAsia="Calibri" w:hAnsi="Times New Roman" w:cs="Times New Roman"/>
                <w:szCs w:val="24"/>
                <w:lang w:val="en-US"/>
              </w:rPr>
              <w:t>S</w:t>
            </w:r>
            <w:r w:rsidRPr="00546973">
              <w:rPr>
                <w:rFonts w:ascii="Times New Roman" w:eastAsia="Calibri" w:hAnsi="Times New Roman" w:cs="Times New Roman"/>
                <w:szCs w:val="24"/>
              </w:rPr>
              <w:t xml:space="preserve">2); </w:t>
            </w:r>
          </w:p>
          <w:p w:rsidR="00546973" w:rsidRPr="00546973" w:rsidRDefault="00546973" w:rsidP="00B56B46">
            <w:pPr>
              <w:numPr>
                <w:ilvl w:val="0"/>
                <w:numId w:val="2"/>
              </w:numPr>
              <w:ind w:left="0" w:firstLine="0"/>
              <w:contextualSpacing/>
              <w:jc w:val="both"/>
              <w:rPr>
                <w:rFonts w:ascii="Times New Roman" w:eastAsia="Calibri" w:hAnsi="Times New Roman" w:cs="Times New Roman"/>
                <w:b/>
                <w:sz w:val="24"/>
                <w:szCs w:val="28"/>
              </w:rPr>
            </w:pPr>
            <w:r w:rsidRPr="00546973">
              <w:rPr>
                <w:rFonts w:ascii="Times New Roman" w:eastAsia="Calibri" w:hAnsi="Times New Roman" w:cs="Times New Roman"/>
                <w:szCs w:val="24"/>
              </w:rPr>
              <w:t>віковий склад персоналу (</w:t>
            </w:r>
            <w:r w:rsidRPr="00546973">
              <w:rPr>
                <w:rFonts w:ascii="Times New Roman" w:eastAsia="Calibri" w:hAnsi="Times New Roman" w:cs="Times New Roman"/>
                <w:szCs w:val="24"/>
                <w:lang w:val="en-US"/>
              </w:rPr>
              <w:t>S3)</w:t>
            </w:r>
            <w:r w:rsidRPr="00546973">
              <w:rPr>
                <w:rFonts w:ascii="Times New Roman" w:eastAsia="Calibri" w:hAnsi="Times New Roman" w:cs="Times New Roman"/>
                <w:szCs w:val="24"/>
              </w:rPr>
              <w:t>;</w:t>
            </w:r>
          </w:p>
          <w:p w:rsidR="00546973" w:rsidRPr="00546973" w:rsidRDefault="00546973" w:rsidP="00B56B46">
            <w:pPr>
              <w:numPr>
                <w:ilvl w:val="0"/>
                <w:numId w:val="2"/>
              </w:numPr>
              <w:ind w:left="0" w:firstLine="0"/>
              <w:contextualSpacing/>
              <w:jc w:val="both"/>
              <w:rPr>
                <w:rFonts w:ascii="Times New Roman" w:eastAsia="Calibri" w:hAnsi="Times New Roman" w:cs="Times New Roman"/>
                <w:b/>
                <w:sz w:val="24"/>
                <w:szCs w:val="28"/>
              </w:rPr>
            </w:pPr>
            <w:r w:rsidRPr="00546973">
              <w:rPr>
                <w:rFonts w:ascii="Times New Roman" w:eastAsia="Calibri" w:hAnsi="Times New Roman" w:cs="Times New Roman"/>
                <w:szCs w:val="24"/>
              </w:rPr>
              <w:t>кваліфікаційний склад персоналу (</w:t>
            </w:r>
            <w:r w:rsidRPr="00546973">
              <w:rPr>
                <w:rFonts w:ascii="Times New Roman" w:eastAsia="Calibri" w:hAnsi="Times New Roman" w:cs="Times New Roman"/>
                <w:szCs w:val="24"/>
                <w:lang w:val="en-US"/>
              </w:rPr>
              <w:t>S4)</w:t>
            </w:r>
            <w:r w:rsidRPr="00546973">
              <w:rPr>
                <w:rFonts w:ascii="Times New Roman" w:eastAsia="Calibri" w:hAnsi="Times New Roman" w:cs="Times New Roman"/>
                <w:szCs w:val="24"/>
              </w:rPr>
              <w:t>;</w:t>
            </w:r>
          </w:p>
          <w:p w:rsidR="00546973" w:rsidRPr="00546973" w:rsidRDefault="00546973" w:rsidP="00B56B46">
            <w:pPr>
              <w:numPr>
                <w:ilvl w:val="0"/>
                <w:numId w:val="2"/>
              </w:numPr>
              <w:ind w:left="0" w:firstLine="0"/>
              <w:contextualSpacing/>
              <w:jc w:val="both"/>
              <w:rPr>
                <w:rFonts w:ascii="Times New Roman" w:eastAsia="Calibri" w:hAnsi="Times New Roman" w:cs="Times New Roman"/>
                <w:b/>
                <w:sz w:val="24"/>
                <w:szCs w:val="28"/>
              </w:rPr>
            </w:pPr>
            <w:r w:rsidRPr="00546973">
              <w:rPr>
                <w:rFonts w:ascii="Times New Roman" w:eastAsia="Calibri" w:hAnsi="Times New Roman" w:cs="Times New Roman"/>
                <w:szCs w:val="24"/>
              </w:rPr>
              <w:t xml:space="preserve">низькі витрати </w:t>
            </w:r>
            <w:r w:rsidRPr="00546973">
              <w:rPr>
                <w:rFonts w:ascii="Times New Roman" w:eastAsia="Calibri" w:hAnsi="Times New Roman" w:cs="Times New Roman"/>
                <w:szCs w:val="24"/>
                <w:lang w:val="en-US"/>
              </w:rPr>
              <w:t>(S5)</w:t>
            </w:r>
            <w:r w:rsidRPr="00546973">
              <w:rPr>
                <w:rFonts w:ascii="Times New Roman" w:eastAsia="Calibri" w:hAnsi="Times New Roman" w:cs="Times New Roman"/>
                <w:szCs w:val="24"/>
              </w:rPr>
              <w:t>;</w:t>
            </w:r>
          </w:p>
          <w:p w:rsidR="00546973" w:rsidRPr="00546973" w:rsidRDefault="00546973" w:rsidP="00B56B46">
            <w:pPr>
              <w:numPr>
                <w:ilvl w:val="0"/>
                <w:numId w:val="2"/>
              </w:numPr>
              <w:ind w:left="0" w:firstLine="0"/>
              <w:contextualSpacing/>
              <w:jc w:val="both"/>
              <w:rPr>
                <w:rFonts w:ascii="Times New Roman" w:eastAsia="Calibri" w:hAnsi="Times New Roman" w:cs="Times New Roman"/>
                <w:b/>
                <w:sz w:val="24"/>
                <w:szCs w:val="28"/>
              </w:rPr>
            </w:pPr>
            <w:r w:rsidRPr="00546973">
              <w:rPr>
                <w:rFonts w:ascii="Times New Roman" w:eastAsia="Calibri" w:hAnsi="Times New Roman" w:cs="Times New Roman"/>
                <w:szCs w:val="24"/>
              </w:rPr>
              <w:t xml:space="preserve">рекреаційні ресурси </w:t>
            </w:r>
            <w:r w:rsidRPr="00546973">
              <w:rPr>
                <w:rFonts w:ascii="Times New Roman" w:eastAsia="Calibri" w:hAnsi="Times New Roman" w:cs="Times New Roman"/>
                <w:szCs w:val="24"/>
                <w:lang w:val="en-US"/>
              </w:rPr>
              <w:t>(S6)</w:t>
            </w:r>
            <w:r w:rsidRPr="00546973">
              <w:rPr>
                <w:rFonts w:ascii="Times New Roman" w:eastAsia="Calibri" w:hAnsi="Times New Roman" w:cs="Times New Roman"/>
                <w:szCs w:val="24"/>
              </w:rPr>
              <w:t>;</w:t>
            </w:r>
          </w:p>
          <w:p w:rsidR="00546973" w:rsidRPr="00546973" w:rsidRDefault="00546973" w:rsidP="00B56B46">
            <w:pPr>
              <w:numPr>
                <w:ilvl w:val="0"/>
                <w:numId w:val="2"/>
              </w:numPr>
              <w:ind w:left="0" w:firstLine="0"/>
              <w:contextualSpacing/>
              <w:jc w:val="both"/>
              <w:rPr>
                <w:rFonts w:ascii="Times New Roman" w:eastAsia="Calibri" w:hAnsi="Times New Roman" w:cs="Times New Roman"/>
                <w:b/>
                <w:sz w:val="24"/>
                <w:szCs w:val="28"/>
              </w:rPr>
            </w:pPr>
            <w:r w:rsidRPr="00546973">
              <w:rPr>
                <w:rFonts w:ascii="Times New Roman" w:eastAsia="Calibri" w:hAnsi="Times New Roman" w:cs="Times New Roman"/>
                <w:szCs w:val="24"/>
              </w:rPr>
              <w:t xml:space="preserve">сприятливі </w:t>
            </w:r>
            <w:proofErr w:type="spellStart"/>
            <w:r w:rsidRPr="00546973">
              <w:rPr>
                <w:rFonts w:ascii="Times New Roman" w:eastAsia="Calibri" w:hAnsi="Times New Roman" w:cs="Times New Roman"/>
                <w:szCs w:val="24"/>
              </w:rPr>
              <w:t>ландшафтно</w:t>
            </w:r>
            <w:proofErr w:type="spellEnd"/>
            <w:r w:rsidRPr="00546973">
              <w:rPr>
                <w:rFonts w:ascii="Times New Roman" w:eastAsia="Calibri" w:hAnsi="Times New Roman" w:cs="Times New Roman"/>
                <w:szCs w:val="24"/>
              </w:rPr>
              <w:t xml:space="preserve">-кліматичні умови </w:t>
            </w:r>
            <w:r w:rsidRPr="00546973">
              <w:rPr>
                <w:rFonts w:ascii="Times New Roman" w:eastAsia="Calibri" w:hAnsi="Times New Roman" w:cs="Times New Roman"/>
                <w:szCs w:val="24"/>
                <w:lang w:val="ru-RU"/>
              </w:rPr>
              <w:t>(</w:t>
            </w:r>
            <w:r w:rsidRPr="00546973">
              <w:rPr>
                <w:rFonts w:ascii="Times New Roman" w:eastAsia="Calibri" w:hAnsi="Times New Roman" w:cs="Times New Roman"/>
                <w:szCs w:val="24"/>
                <w:lang w:val="en-US"/>
              </w:rPr>
              <w:t>S</w:t>
            </w:r>
            <w:r w:rsidRPr="00546973">
              <w:rPr>
                <w:rFonts w:ascii="Times New Roman" w:eastAsia="Calibri" w:hAnsi="Times New Roman" w:cs="Times New Roman"/>
                <w:szCs w:val="24"/>
                <w:lang w:val="ru-RU"/>
              </w:rPr>
              <w:t>7)</w:t>
            </w:r>
            <w:r w:rsidRPr="00546973">
              <w:rPr>
                <w:rFonts w:ascii="Times New Roman" w:eastAsia="Calibri" w:hAnsi="Times New Roman" w:cs="Times New Roman"/>
                <w:szCs w:val="24"/>
              </w:rPr>
              <w:t>;</w:t>
            </w:r>
          </w:p>
          <w:p w:rsidR="00546973" w:rsidRPr="00546973" w:rsidRDefault="00546973" w:rsidP="00B56B46">
            <w:pPr>
              <w:numPr>
                <w:ilvl w:val="0"/>
                <w:numId w:val="2"/>
              </w:numPr>
              <w:ind w:left="0" w:firstLine="0"/>
              <w:contextualSpacing/>
              <w:jc w:val="both"/>
              <w:rPr>
                <w:rFonts w:ascii="Times New Roman" w:eastAsia="Calibri" w:hAnsi="Times New Roman" w:cs="Times New Roman"/>
                <w:b/>
                <w:sz w:val="24"/>
                <w:szCs w:val="28"/>
              </w:rPr>
            </w:pPr>
            <w:r w:rsidRPr="00546973">
              <w:rPr>
                <w:rFonts w:ascii="Times New Roman" w:eastAsia="Calibri" w:hAnsi="Times New Roman" w:cs="Times New Roman"/>
                <w:szCs w:val="24"/>
              </w:rPr>
              <w:t xml:space="preserve">невисокі ціни на путівки </w:t>
            </w:r>
            <w:r w:rsidRPr="00546973">
              <w:rPr>
                <w:rFonts w:ascii="Times New Roman" w:eastAsia="Calibri" w:hAnsi="Times New Roman" w:cs="Times New Roman"/>
                <w:szCs w:val="24"/>
                <w:lang w:val="ru-RU"/>
              </w:rPr>
              <w:t>(</w:t>
            </w:r>
            <w:r w:rsidRPr="00546973">
              <w:rPr>
                <w:rFonts w:ascii="Times New Roman" w:eastAsia="Calibri" w:hAnsi="Times New Roman" w:cs="Times New Roman"/>
                <w:szCs w:val="24"/>
                <w:lang w:val="en-US"/>
              </w:rPr>
              <w:t>S</w:t>
            </w:r>
            <w:r w:rsidRPr="00546973">
              <w:rPr>
                <w:rFonts w:ascii="Times New Roman" w:eastAsia="Calibri" w:hAnsi="Times New Roman" w:cs="Times New Roman"/>
                <w:szCs w:val="24"/>
                <w:lang w:val="ru-RU"/>
              </w:rPr>
              <w:t>8)</w:t>
            </w:r>
            <w:r w:rsidRPr="00546973">
              <w:rPr>
                <w:rFonts w:ascii="Times New Roman" w:eastAsia="Calibri" w:hAnsi="Times New Roman" w:cs="Times New Roman"/>
                <w:szCs w:val="24"/>
              </w:rPr>
              <w:t>;</w:t>
            </w:r>
          </w:p>
        </w:tc>
        <w:tc>
          <w:tcPr>
            <w:tcW w:w="367"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jc w:val="both"/>
              <w:rPr>
                <w:rFonts w:ascii="Times New Roman" w:eastAsia="Calibri" w:hAnsi="Times New Roman" w:cs="Times New Roman"/>
                <w:sz w:val="24"/>
                <w:szCs w:val="28"/>
              </w:rPr>
            </w:pPr>
          </w:p>
          <w:p w:rsidR="00546973" w:rsidRPr="00546973" w:rsidRDefault="00546973" w:rsidP="00B56B46">
            <w:pPr>
              <w:jc w:val="both"/>
              <w:rPr>
                <w:rFonts w:ascii="Times New Roman" w:eastAsia="Calibri" w:hAnsi="Times New Roman" w:cs="Times New Roman"/>
                <w:sz w:val="24"/>
                <w:szCs w:val="28"/>
              </w:rPr>
            </w:pPr>
            <w:r w:rsidRPr="00546973">
              <w:rPr>
                <w:rFonts w:ascii="Times New Roman" w:eastAsia="Calibri" w:hAnsi="Times New Roman" w:cs="Times New Roman"/>
                <w:sz w:val="24"/>
                <w:szCs w:val="28"/>
              </w:rPr>
              <w:t>1</w:t>
            </w:r>
          </w:p>
          <w:p w:rsidR="00546973" w:rsidRPr="00546973" w:rsidRDefault="00546973" w:rsidP="00B56B46">
            <w:pPr>
              <w:jc w:val="both"/>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2</w:t>
            </w: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3</w:t>
            </w: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3</w:t>
            </w: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2</w:t>
            </w: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3</w:t>
            </w: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3</w:t>
            </w: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3</w:t>
            </w:r>
          </w:p>
        </w:tc>
        <w:tc>
          <w:tcPr>
            <w:tcW w:w="3471" w:type="dxa"/>
            <w:gridSpan w:val="2"/>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center"/>
              <w:rPr>
                <w:rFonts w:ascii="Times New Roman" w:eastAsia="Calibri" w:hAnsi="Times New Roman" w:cs="Times New Roman"/>
                <w:sz w:val="24"/>
                <w:szCs w:val="28"/>
              </w:rPr>
            </w:pPr>
            <w:r w:rsidRPr="00546973">
              <w:rPr>
                <w:rFonts w:ascii="Times New Roman" w:eastAsia="Calibri" w:hAnsi="Times New Roman" w:cs="Times New Roman"/>
                <w:sz w:val="24"/>
                <w:szCs w:val="28"/>
              </w:rPr>
              <w:t xml:space="preserve">Поле </w:t>
            </w:r>
          </w:p>
          <w:p w:rsidR="00546973" w:rsidRPr="00546973" w:rsidRDefault="00546973" w:rsidP="00B56B46">
            <w:pPr>
              <w:jc w:val="center"/>
              <w:rPr>
                <w:rFonts w:ascii="Times New Roman" w:eastAsia="Calibri" w:hAnsi="Times New Roman" w:cs="Times New Roman"/>
                <w:sz w:val="24"/>
                <w:szCs w:val="28"/>
              </w:rPr>
            </w:pPr>
            <w:proofErr w:type="spellStart"/>
            <w:r w:rsidRPr="00546973">
              <w:rPr>
                <w:rFonts w:ascii="Times New Roman" w:eastAsia="Calibri" w:hAnsi="Times New Roman" w:cs="Times New Roman"/>
                <w:sz w:val="24"/>
                <w:szCs w:val="28"/>
              </w:rPr>
              <w:t>СіМ</w:t>
            </w:r>
            <w:proofErr w:type="spellEnd"/>
            <w:r w:rsidRPr="00546973">
              <w:rPr>
                <w:rFonts w:ascii="Times New Roman" w:eastAsia="Calibri" w:hAnsi="Times New Roman" w:cs="Times New Roman"/>
                <w:sz w:val="24"/>
                <w:szCs w:val="28"/>
              </w:rPr>
              <w:t xml:space="preserve"> </w:t>
            </w:r>
          </w:p>
          <w:p w:rsidR="00546973" w:rsidRPr="00546973" w:rsidRDefault="00546973" w:rsidP="00B56B46">
            <w:pPr>
              <w:jc w:val="center"/>
              <w:rPr>
                <w:rFonts w:ascii="Times New Roman" w:eastAsia="Calibri" w:hAnsi="Times New Roman" w:cs="Times New Roman"/>
                <w:sz w:val="24"/>
                <w:szCs w:val="28"/>
              </w:rPr>
            </w:pPr>
            <w:r w:rsidRPr="00546973">
              <w:rPr>
                <w:rFonts w:ascii="Times New Roman" w:eastAsia="Calibri" w:hAnsi="Times New Roman" w:cs="Times New Roman"/>
                <w:sz w:val="24"/>
                <w:szCs w:val="28"/>
              </w:rPr>
              <w:t>(сили і можливості)</w:t>
            </w:r>
          </w:p>
        </w:tc>
        <w:tc>
          <w:tcPr>
            <w:tcW w:w="3197" w:type="dxa"/>
            <w:gridSpan w:val="2"/>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center"/>
              <w:rPr>
                <w:rFonts w:ascii="Times New Roman" w:eastAsia="Calibri" w:hAnsi="Times New Roman" w:cs="Times New Roman"/>
                <w:sz w:val="24"/>
                <w:szCs w:val="28"/>
              </w:rPr>
            </w:pPr>
            <w:r w:rsidRPr="00546973">
              <w:rPr>
                <w:rFonts w:ascii="Times New Roman" w:eastAsia="Calibri" w:hAnsi="Times New Roman" w:cs="Times New Roman"/>
                <w:sz w:val="24"/>
                <w:szCs w:val="28"/>
              </w:rPr>
              <w:t xml:space="preserve">Поле </w:t>
            </w:r>
          </w:p>
          <w:p w:rsidR="00546973" w:rsidRPr="00546973" w:rsidRDefault="00546973" w:rsidP="00B56B46">
            <w:pPr>
              <w:jc w:val="center"/>
              <w:rPr>
                <w:rFonts w:ascii="Times New Roman" w:eastAsia="Calibri" w:hAnsi="Times New Roman" w:cs="Times New Roman"/>
                <w:sz w:val="24"/>
                <w:szCs w:val="28"/>
              </w:rPr>
            </w:pPr>
            <w:proofErr w:type="spellStart"/>
            <w:r w:rsidRPr="00546973">
              <w:rPr>
                <w:rFonts w:ascii="Times New Roman" w:eastAsia="Calibri" w:hAnsi="Times New Roman" w:cs="Times New Roman"/>
                <w:sz w:val="24"/>
                <w:szCs w:val="28"/>
              </w:rPr>
              <w:t>СіЗ</w:t>
            </w:r>
            <w:proofErr w:type="spellEnd"/>
          </w:p>
          <w:p w:rsidR="00546973" w:rsidRPr="00546973" w:rsidRDefault="00546973" w:rsidP="00B56B46">
            <w:pPr>
              <w:jc w:val="center"/>
              <w:rPr>
                <w:rFonts w:ascii="Times New Roman" w:eastAsia="Calibri" w:hAnsi="Times New Roman" w:cs="Times New Roman"/>
                <w:sz w:val="24"/>
                <w:szCs w:val="28"/>
              </w:rPr>
            </w:pPr>
            <w:r w:rsidRPr="00546973">
              <w:rPr>
                <w:rFonts w:ascii="Times New Roman" w:eastAsia="Calibri" w:hAnsi="Times New Roman" w:cs="Times New Roman"/>
                <w:sz w:val="24"/>
                <w:szCs w:val="28"/>
              </w:rPr>
              <w:t>(сили і загрози)</w:t>
            </w:r>
          </w:p>
        </w:tc>
      </w:tr>
      <w:tr w:rsidR="00546973" w:rsidRPr="00546973" w:rsidTr="00607647">
        <w:tc>
          <w:tcPr>
            <w:tcW w:w="283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46973" w:rsidRPr="00546973" w:rsidRDefault="00546973" w:rsidP="00B56B46">
            <w:pPr>
              <w:jc w:val="both"/>
              <w:rPr>
                <w:rFonts w:ascii="Times New Roman" w:eastAsia="Calibri" w:hAnsi="Times New Roman" w:cs="Times New Roman"/>
                <w:szCs w:val="28"/>
              </w:rPr>
            </w:pPr>
            <w:r w:rsidRPr="00546973">
              <w:rPr>
                <w:rFonts w:ascii="Times New Roman" w:eastAsia="Calibri" w:hAnsi="Times New Roman" w:cs="Times New Roman"/>
                <w:b/>
                <w:szCs w:val="28"/>
              </w:rPr>
              <w:t>Слабкі сторони:</w:t>
            </w:r>
          </w:p>
          <w:p w:rsidR="00546973" w:rsidRPr="00546973" w:rsidRDefault="00546973" w:rsidP="00B56B46">
            <w:pPr>
              <w:numPr>
                <w:ilvl w:val="0"/>
                <w:numId w:val="2"/>
              </w:numPr>
              <w:ind w:left="0" w:firstLine="0"/>
              <w:contextualSpacing/>
              <w:jc w:val="both"/>
              <w:rPr>
                <w:rFonts w:ascii="Times New Roman" w:eastAsia="Calibri" w:hAnsi="Times New Roman" w:cs="Times New Roman"/>
                <w:sz w:val="24"/>
                <w:szCs w:val="28"/>
              </w:rPr>
            </w:pPr>
            <w:r w:rsidRPr="00546973">
              <w:rPr>
                <w:rFonts w:ascii="Times New Roman" w:eastAsia="Calibri" w:hAnsi="Times New Roman" w:cs="Times New Roman"/>
                <w:szCs w:val="28"/>
              </w:rPr>
              <w:t xml:space="preserve">слабка маркетингова діяльність </w:t>
            </w:r>
            <w:r w:rsidRPr="00546973">
              <w:rPr>
                <w:rFonts w:ascii="Times New Roman" w:eastAsia="Calibri" w:hAnsi="Times New Roman" w:cs="Times New Roman"/>
                <w:szCs w:val="28"/>
                <w:lang w:val="en-US"/>
              </w:rPr>
              <w:t>(W1)</w:t>
            </w:r>
            <w:r w:rsidRPr="00546973">
              <w:rPr>
                <w:rFonts w:ascii="Times New Roman" w:eastAsia="Calibri" w:hAnsi="Times New Roman" w:cs="Times New Roman"/>
                <w:szCs w:val="28"/>
              </w:rPr>
              <w:t>;</w:t>
            </w:r>
          </w:p>
          <w:p w:rsidR="00546973" w:rsidRPr="00546973" w:rsidRDefault="00546973" w:rsidP="00B56B46">
            <w:pPr>
              <w:numPr>
                <w:ilvl w:val="0"/>
                <w:numId w:val="2"/>
              </w:numPr>
              <w:ind w:left="0" w:firstLine="0"/>
              <w:contextualSpacing/>
              <w:jc w:val="both"/>
              <w:rPr>
                <w:rFonts w:ascii="Times New Roman" w:eastAsia="Calibri" w:hAnsi="Times New Roman" w:cs="Times New Roman"/>
                <w:sz w:val="24"/>
                <w:szCs w:val="28"/>
              </w:rPr>
            </w:pPr>
            <w:r w:rsidRPr="00546973">
              <w:rPr>
                <w:rFonts w:ascii="Times New Roman" w:eastAsia="Calibri" w:hAnsi="Times New Roman" w:cs="Times New Roman"/>
                <w:szCs w:val="28"/>
              </w:rPr>
              <w:t xml:space="preserve">невеликий асортимент послуг </w:t>
            </w:r>
            <w:r w:rsidRPr="00546973">
              <w:rPr>
                <w:rFonts w:ascii="Times New Roman" w:eastAsia="Calibri" w:hAnsi="Times New Roman" w:cs="Times New Roman"/>
                <w:szCs w:val="28"/>
                <w:lang w:val="en-US"/>
              </w:rPr>
              <w:t>(W2)</w:t>
            </w:r>
            <w:r w:rsidRPr="00546973">
              <w:rPr>
                <w:rFonts w:ascii="Times New Roman" w:eastAsia="Calibri" w:hAnsi="Times New Roman" w:cs="Times New Roman"/>
                <w:szCs w:val="28"/>
              </w:rPr>
              <w:t>;</w:t>
            </w:r>
          </w:p>
          <w:p w:rsidR="00546973" w:rsidRPr="00546973" w:rsidRDefault="00546973" w:rsidP="00B56B46">
            <w:pPr>
              <w:numPr>
                <w:ilvl w:val="0"/>
                <w:numId w:val="2"/>
              </w:numPr>
              <w:ind w:left="0" w:firstLine="0"/>
              <w:contextualSpacing/>
              <w:jc w:val="both"/>
              <w:rPr>
                <w:rFonts w:ascii="Times New Roman" w:eastAsia="Calibri" w:hAnsi="Times New Roman" w:cs="Times New Roman"/>
                <w:sz w:val="24"/>
                <w:szCs w:val="28"/>
              </w:rPr>
            </w:pPr>
            <w:r w:rsidRPr="00546973">
              <w:rPr>
                <w:rFonts w:ascii="Times New Roman" w:eastAsia="Calibri" w:hAnsi="Times New Roman" w:cs="Times New Roman"/>
                <w:szCs w:val="24"/>
              </w:rPr>
              <w:t xml:space="preserve">фінансовий стан підприємства </w:t>
            </w:r>
            <w:r w:rsidRPr="00546973">
              <w:rPr>
                <w:rFonts w:ascii="Times New Roman" w:eastAsia="Calibri" w:hAnsi="Times New Roman" w:cs="Times New Roman"/>
                <w:szCs w:val="24"/>
                <w:lang w:val="en-US"/>
              </w:rPr>
              <w:t>(W3)</w:t>
            </w:r>
            <w:r w:rsidRPr="00546973">
              <w:rPr>
                <w:rFonts w:ascii="Times New Roman" w:eastAsia="Calibri" w:hAnsi="Times New Roman" w:cs="Times New Roman"/>
                <w:szCs w:val="24"/>
              </w:rPr>
              <w:t>;</w:t>
            </w:r>
          </w:p>
          <w:p w:rsidR="00546973" w:rsidRPr="00546973" w:rsidRDefault="00546973" w:rsidP="00B56B46">
            <w:pPr>
              <w:numPr>
                <w:ilvl w:val="0"/>
                <w:numId w:val="2"/>
              </w:numPr>
              <w:ind w:left="0" w:firstLine="0"/>
              <w:contextualSpacing/>
              <w:jc w:val="both"/>
              <w:rPr>
                <w:rFonts w:ascii="Times New Roman" w:eastAsia="Calibri" w:hAnsi="Times New Roman" w:cs="Times New Roman"/>
                <w:sz w:val="24"/>
                <w:szCs w:val="28"/>
              </w:rPr>
            </w:pPr>
            <w:r w:rsidRPr="00546973">
              <w:rPr>
                <w:rFonts w:ascii="Times New Roman" w:eastAsia="Calibri" w:hAnsi="Times New Roman" w:cs="Times New Roman"/>
                <w:szCs w:val="24"/>
              </w:rPr>
              <w:t xml:space="preserve">стан матеріально-технічної бази </w:t>
            </w:r>
            <w:r w:rsidRPr="00546973">
              <w:rPr>
                <w:rFonts w:ascii="Times New Roman" w:eastAsia="Calibri" w:hAnsi="Times New Roman" w:cs="Times New Roman"/>
                <w:szCs w:val="24"/>
                <w:lang w:val="ru-RU"/>
              </w:rPr>
              <w:t>(</w:t>
            </w:r>
            <w:r w:rsidRPr="00546973">
              <w:rPr>
                <w:rFonts w:ascii="Times New Roman" w:eastAsia="Calibri" w:hAnsi="Times New Roman" w:cs="Times New Roman"/>
                <w:szCs w:val="24"/>
                <w:lang w:val="en-US"/>
              </w:rPr>
              <w:t>W</w:t>
            </w:r>
            <w:r w:rsidRPr="00546973">
              <w:rPr>
                <w:rFonts w:ascii="Times New Roman" w:eastAsia="Calibri" w:hAnsi="Times New Roman" w:cs="Times New Roman"/>
                <w:szCs w:val="24"/>
                <w:lang w:val="ru-RU"/>
              </w:rPr>
              <w:t>4)</w:t>
            </w:r>
            <w:r w:rsidRPr="00546973">
              <w:rPr>
                <w:rFonts w:ascii="Times New Roman" w:eastAsia="Calibri" w:hAnsi="Times New Roman" w:cs="Times New Roman"/>
                <w:szCs w:val="24"/>
              </w:rPr>
              <w:t>;</w:t>
            </w:r>
          </w:p>
          <w:p w:rsidR="00546973" w:rsidRPr="00546973" w:rsidRDefault="00546973" w:rsidP="00B56B46">
            <w:pPr>
              <w:numPr>
                <w:ilvl w:val="0"/>
                <w:numId w:val="2"/>
              </w:numPr>
              <w:ind w:left="0" w:firstLine="0"/>
              <w:contextualSpacing/>
              <w:jc w:val="both"/>
              <w:rPr>
                <w:rFonts w:ascii="Times New Roman" w:eastAsia="Calibri" w:hAnsi="Times New Roman" w:cs="Times New Roman"/>
                <w:sz w:val="24"/>
                <w:szCs w:val="28"/>
              </w:rPr>
            </w:pPr>
            <w:r w:rsidRPr="00546973">
              <w:rPr>
                <w:rFonts w:ascii="Times New Roman" w:eastAsia="Calibri" w:hAnsi="Times New Roman" w:cs="Times New Roman"/>
                <w:szCs w:val="24"/>
              </w:rPr>
              <w:t xml:space="preserve">ступінь умотивованості кадрів </w:t>
            </w:r>
            <w:r w:rsidRPr="00546973">
              <w:rPr>
                <w:rFonts w:ascii="Times New Roman" w:eastAsia="Calibri" w:hAnsi="Times New Roman" w:cs="Times New Roman"/>
                <w:szCs w:val="24"/>
                <w:lang w:val="ru-RU"/>
              </w:rPr>
              <w:t>(</w:t>
            </w:r>
            <w:r w:rsidRPr="00546973">
              <w:rPr>
                <w:rFonts w:ascii="Times New Roman" w:eastAsia="Calibri" w:hAnsi="Times New Roman" w:cs="Times New Roman"/>
                <w:szCs w:val="24"/>
                <w:lang w:val="en-US"/>
              </w:rPr>
              <w:t>W</w:t>
            </w:r>
            <w:r w:rsidRPr="00546973">
              <w:rPr>
                <w:rFonts w:ascii="Times New Roman" w:eastAsia="Calibri" w:hAnsi="Times New Roman" w:cs="Times New Roman"/>
                <w:szCs w:val="24"/>
                <w:lang w:val="ru-RU"/>
              </w:rPr>
              <w:t>5)</w:t>
            </w:r>
            <w:r w:rsidRPr="00546973">
              <w:rPr>
                <w:rFonts w:ascii="Times New Roman" w:eastAsia="Calibri" w:hAnsi="Times New Roman" w:cs="Times New Roman"/>
                <w:szCs w:val="24"/>
              </w:rPr>
              <w:t xml:space="preserve">; </w:t>
            </w:r>
          </w:p>
          <w:p w:rsidR="00546973" w:rsidRPr="00546973" w:rsidRDefault="00546973" w:rsidP="00B56B46">
            <w:pPr>
              <w:numPr>
                <w:ilvl w:val="0"/>
                <w:numId w:val="2"/>
              </w:numPr>
              <w:ind w:left="0" w:firstLine="0"/>
              <w:contextualSpacing/>
              <w:jc w:val="both"/>
              <w:rPr>
                <w:rFonts w:ascii="Times New Roman" w:eastAsia="Calibri" w:hAnsi="Times New Roman" w:cs="Times New Roman"/>
                <w:sz w:val="24"/>
                <w:szCs w:val="28"/>
              </w:rPr>
            </w:pPr>
            <w:r w:rsidRPr="00546973">
              <w:rPr>
                <w:rFonts w:ascii="Times New Roman" w:eastAsia="Calibri" w:hAnsi="Times New Roman" w:cs="Times New Roman"/>
                <w:szCs w:val="24"/>
              </w:rPr>
              <w:t xml:space="preserve">організаційна культура й імідж </w:t>
            </w:r>
            <w:r w:rsidRPr="00546973">
              <w:rPr>
                <w:rFonts w:ascii="Times New Roman" w:eastAsia="Calibri" w:hAnsi="Times New Roman" w:cs="Times New Roman"/>
                <w:szCs w:val="24"/>
                <w:lang w:val="ru-RU"/>
              </w:rPr>
              <w:t>(</w:t>
            </w:r>
            <w:r w:rsidRPr="00546973">
              <w:rPr>
                <w:rFonts w:ascii="Times New Roman" w:eastAsia="Calibri" w:hAnsi="Times New Roman" w:cs="Times New Roman"/>
                <w:szCs w:val="24"/>
                <w:lang w:val="en-US"/>
              </w:rPr>
              <w:t>W</w:t>
            </w:r>
            <w:r w:rsidRPr="00546973">
              <w:rPr>
                <w:rFonts w:ascii="Times New Roman" w:eastAsia="Calibri" w:hAnsi="Times New Roman" w:cs="Times New Roman"/>
                <w:szCs w:val="24"/>
              </w:rPr>
              <w:t>6</w:t>
            </w:r>
            <w:r w:rsidRPr="00546973">
              <w:rPr>
                <w:rFonts w:ascii="Times New Roman" w:eastAsia="Calibri" w:hAnsi="Times New Roman" w:cs="Times New Roman"/>
                <w:szCs w:val="24"/>
                <w:lang w:val="ru-RU"/>
              </w:rPr>
              <w:t>)</w:t>
            </w:r>
            <w:r w:rsidRPr="00546973">
              <w:rPr>
                <w:rFonts w:ascii="Times New Roman" w:eastAsia="Calibri" w:hAnsi="Times New Roman" w:cs="Times New Roman"/>
                <w:szCs w:val="24"/>
              </w:rPr>
              <w:t>;</w:t>
            </w:r>
          </w:p>
          <w:p w:rsidR="00546973" w:rsidRPr="00546973" w:rsidRDefault="00546973" w:rsidP="00B56B46">
            <w:pPr>
              <w:numPr>
                <w:ilvl w:val="0"/>
                <w:numId w:val="2"/>
              </w:numPr>
              <w:ind w:left="0" w:firstLine="0"/>
              <w:contextualSpacing/>
              <w:jc w:val="both"/>
              <w:rPr>
                <w:rFonts w:ascii="Times New Roman" w:eastAsia="Calibri" w:hAnsi="Times New Roman" w:cs="Times New Roman"/>
                <w:sz w:val="24"/>
                <w:szCs w:val="28"/>
              </w:rPr>
            </w:pPr>
            <w:r w:rsidRPr="00546973">
              <w:rPr>
                <w:rFonts w:ascii="Times New Roman" w:eastAsia="Calibri" w:hAnsi="Times New Roman" w:cs="Times New Roman"/>
                <w:szCs w:val="24"/>
              </w:rPr>
              <w:t xml:space="preserve">рівень розвитку туристичної інфраструктури </w:t>
            </w:r>
            <w:r w:rsidRPr="00546973">
              <w:rPr>
                <w:rFonts w:ascii="Times New Roman" w:eastAsia="Calibri" w:hAnsi="Times New Roman" w:cs="Times New Roman"/>
                <w:szCs w:val="24"/>
                <w:lang w:val="ru-RU"/>
              </w:rPr>
              <w:t>(</w:t>
            </w:r>
            <w:r w:rsidRPr="00546973">
              <w:rPr>
                <w:rFonts w:ascii="Times New Roman" w:eastAsia="Calibri" w:hAnsi="Times New Roman" w:cs="Times New Roman"/>
                <w:szCs w:val="24"/>
                <w:lang w:val="en-US"/>
              </w:rPr>
              <w:t>W</w:t>
            </w:r>
            <w:r w:rsidRPr="00546973">
              <w:rPr>
                <w:rFonts w:ascii="Times New Roman" w:eastAsia="Calibri" w:hAnsi="Times New Roman" w:cs="Times New Roman"/>
                <w:szCs w:val="24"/>
              </w:rPr>
              <w:t>7</w:t>
            </w:r>
            <w:r w:rsidRPr="00546973">
              <w:rPr>
                <w:rFonts w:ascii="Times New Roman" w:eastAsia="Calibri" w:hAnsi="Times New Roman" w:cs="Times New Roman"/>
                <w:szCs w:val="24"/>
                <w:lang w:val="ru-RU"/>
              </w:rPr>
              <w:t>)</w:t>
            </w:r>
            <w:r w:rsidRPr="00546973">
              <w:rPr>
                <w:rFonts w:ascii="Times New Roman" w:eastAsia="Calibri" w:hAnsi="Times New Roman" w:cs="Times New Roman"/>
                <w:szCs w:val="24"/>
              </w:rPr>
              <w:t>;</w:t>
            </w:r>
          </w:p>
          <w:p w:rsidR="00546973" w:rsidRPr="00546973" w:rsidRDefault="00546973" w:rsidP="00B56B46">
            <w:pPr>
              <w:numPr>
                <w:ilvl w:val="0"/>
                <w:numId w:val="2"/>
              </w:numPr>
              <w:ind w:left="0" w:firstLine="0"/>
              <w:contextualSpacing/>
              <w:jc w:val="both"/>
              <w:rPr>
                <w:rFonts w:ascii="Times New Roman" w:eastAsia="Calibri" w:hAnsi="Times New Roman" w:cs="Times New Roman"/>
                <w:sz w:val="24"/>
                <w:szCs w:val="28"/>
              </w:rPr>
            </w:pPr>
            <w:r w:rsidRPr="00546973">
              <w:rPr>
                <w:rFonts w:ascii="Times New Roman" w:eastAsia="Calibri" w:hAnsi="Times New Roman" w:cs="Times New Roman"/>
                <w:szCs w:val="24"/>
              </w:rPr>
              <w:t xml:space="preserve">стан доріг </w:t>
            </w:r>
            <w:r w:rsidRPr="00546973">
              <w:rPr>
                <w:rFonts w:ascii="Times New Roman" w:eastAsia="Calibri" w:hAnsi="Times New Roman" w:cs="Times New Roman"/>
                <w:szCs w:val="24"/>
                <w:lang w:val="ru-RU"/>
              </w:rPr>
              <w:t>(</w:t>
            </w:r>
            <w:r w:rsidRPr="00546973">
              <w:rPr>
                <w:rFonts w:ascii="Times New Roman" w:eastAsia="Calibri" w:hAnsi="Times New Roman" w:cs="Times New Roman"/>
                <w:szCs w:val="24"/>
                <w:lang w:val="en-US"/>
              </w:rPr>
              <w:t>W</w:t>
            </w:r>
            <w:r w:rsidRPr="00546973">
              <w:rPr>
                <w:rFonts w:ascii="Times New Roman" w:eastAsia="Calibri" w:hAnsi="Times New Roman" w:cs="Times New Roman"/>
                <w:szCs w:val="24"/>
              </w:rPr>
              <w:t>8</w:t>
            </w:r>
            <w:r w:rsidRPr="00546973">
              <w:rPr>
                <w:rFonts w:ascii="Times New Roman" w:eastAsia="Calibri" w:hAnsi="Times New Roman" w:cs="Times New Roman"/>
                <w:szCs w:val="24"/>
                <w:lang w:val="ru-RU"/>
              </w:rPr>
              <w:t>)</w:t>
            </w:r>
            <w:r w:rsidRPr="00546973">
              <w:rPr>
                <w:rFonts w:ascii="Times New Roman" w:eastAsia="Calibri" w:hAnsi="Times New Roman" w:cs="Times New Roman"/>
                <w:szCs w:val="24"/>
              </w:rPr>
              <w:t>;</w:t>
            </w:r>
          </w:p>
        </w:tc>
        <w:tc>
          <w:tcPr>
            <w:tcW w:w="367" w:type="dxa"/>
            <w:tcBorders>
              <w:top w:val="single" w:sz="4" w:space="0" w:color="auto"/>
              <w:left w:val="single" w:sz="4" w:space="0" w:color="auto"/>
              <w:bottom w:val="single" w:sz="4" w:space="0" w:color="auto"/>
              <w:right w:val="single" w:sz="4" w:space="0" w:color="auto"/>
            </w:tcBorders>
          </w:tcPr>
          <w:p w:rsidR="00546973" w:rsidRPr="00546973" w:rsidRDefault="00546973" w:rsidP="00B56B46">
            <w:pPr>
              <w:jc w:val="both"/>
              <w:rPr>
                <w:rFonts w:ascii="Times New Roman" w:eastAsia="Calibri" w:hAnsi="Times New Roman" w:cs="Times New Roman"/>
                <w:sz w:val="24"/>
                <w:szCs w:val="28"/>
              </w:rPr>
            </w:pPr>
          </w:p>
          <w:p w:rsidR="00546973" w:rsidRPr="00546973" w:rsidRDefault="00546973" w:rsidP="00B56B46">
            <w:pPr>
              <w:jc w:val="both"/>
              <w:rPr>
                <w:rFonts w:ascii="Times New Roman" w:eastAsia="Calibri" w:hAnsi="Times New Roman" w:cs="Times New Roman"/>
                <w:sz w:val="24"/>
                <w:szCs w:val="28"/>
              </w:rPr>
            </w:pPr>
            <w:r w:rsidRPr="00546973">
              <w:rPr>
                <w:rFonts w:ascii="Times New Roman" w:eastAsia="Calibri" w:hAnsi="Times New Roman" w:cs="Times New Roman"/>
                <w:sz w:val="24"/>
                <w:szCs w:val="28"/>
              </w:rPr>
              <w:t>2</w:t>
            </w:r>
          </w:p>
          <w:p w:rsidR="00546973" w:rsidRPr="00546973" w:rsidRDefault="00546973" w:rsidP="00B56B46">
            <w:pPr>
              <w:jc w:val="both"/>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2</w:t>
            </w: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3</w:t>
            </w: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3</w:t>
            </w: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3</w:t>
            </w: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2</w:t>
            </w: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3</w:t>
            </w:r>
          </w:p>
          <w:p w:rsidR="00546973" w:rsidRPr="00546973" w:rsidRDefault="00546973" w:rsidP="00B56B46">
            <w:pPr>
              <w:rPr>
                <w:rFonts w:ascii="Times New Roman" w:eastAsia="Calibri" w:hAnsi="Times New Roman" w:cs="Times New Roman"/>
                <w:sz w:val="24"/>
                <w:szCs w:val="28"/>
              </w:rPr>
            </w:pPr>
          </w:p>
          <w:p w:rsidR="00546973" w:rsidRPr="00546973" w:rsidRDefault="00546973" w:rsidP="00B56B46">
            <w:pPr>
              <w:rPr>
                <w:rFonts w:ascii="Times New Roman" w:eastAsia="Calibri" w:hAnsi="Times New Roman" w:cs="Times New Roman"/>
                <w:sz w:val="24"/>
                <w:szCs w:val="28"/>
              </w:rPr>
            </w:pPr>
            <w:r w:rsidRPr="00546973">
              <w:rPr>
                <w:rFonts w:ascii="Times New Roman" w:eastAsia="Calibri" w:hAnsi="Times New Roman" w:cs="Times New Roman"/>
                <w:sz w:val="24"/>
                <w:szCs w:val="28"/>
              </w:rPr>
              <w:t>3</w:t>
            </w:r>
          </w:p>
        </w:tc>
        <w:tc>
          <w:tcPr>
            <w:tcW w:w="3471" w:type="dxa"/>
            <w:gridSpan w:val="2"/>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center"/>
              <w:rPr>
                <w:rFonts w:ascii="Times New Roman" w:eastAsia="Calibri" w:hAnsi="Times New Roman" w:cs="Times New Roman"/>
                <w:sz w:val="24"/>
                <w:szCs w:val="28"/>
              </w:rPr>
            </w:pPr>
            <w:r w:rsidRPr="00546973">
              <w:rPr>
                <w:rFonts w:ascii="Times New Roman" w:eastAsia="Calibri" w:hAnsi="Times New Roman" w:cs="Times New Roman"/>
                <w:sz w:val="24"/>
                <w:szCs w:val="28"/>
              </w:rPr>
              <w:t>Поле</w:t>
            </w:r>
          </w:p>
          <w:p w:rsidR="00546973" w:rsidRPr="00546973" w:rsidRDefault="00546973" w:rsidP="00B56B46">
            <w:pPr>
              <w:jc w:val="center"/>
              <w:rPr>
                <w:rFonts w:ascii="Times New Roman" w:eastAsia="Calibri" w:hAnsi="Times New Roman" w:cs="Times New Roman"/>
                <w:sz w:val="24"/>
                <w:szCs w:val="28"/>
              </w:rPr>
            </w:pPr>
            <w:proofErr w:type="spellStart"/>
            <w:r w:rsidRPr="00546973">
              <w:rPr>
                <w:rFonts w:ascii="Times New Roman" w:eastAsia="Calibri" w:hAnsi="Times New Roman" w:cs="Times New Roman"/>
                <w:sz w:val="24"/>
                <w:szCs w:val="28"/>
              </w:rPr>
              <w:t>СЛіМ</w:t>
            </w:r>
            <w:proofErr w:type="spellEnd"/>
          </w:p>
          <w:p w:rsidR="00546973" w:rsidRPr="00546973" w:rsidRDefault="00546973" w:rsidP="00B56B46">
            <w:pPr>
              <w:jc w:val="center"/>
              <w:rPr>
                <w:rFonts w:ascii="Times New Roman" w:eastAsia="Calibri" w:hAnsi="Times New Roman" w:cs="Times New Roman"/>
                <w:sz w:val="24"/>
                <w:szCs w:val="28"/>
              </w:rPr>
            </w:pPr>
            <w:r w:rsidRPr="00546973">
              <w:rPr>
                <w:rFonts w:ascii="Times New Roman" w:eastAsia="Calibri" w:hAnsi="Times New Roman" w:cs="Times New Roman"/>
                <w:sz w:val="24"/>
                <w:szCs w:val="28"/>
              </w:rPr>
              <w:t>(слабкі сторони і можливості)</w:t>
            </w:r>
          </w:p>
        </w:tc>
        <w:tc>
          <w:tcPr>
            <w:tcW w:w="3197" w:type="dxa"/>
            <w:gridSpan w:val="2"/>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center"/>
              <w:rPr>
                <w:rFonts w:ascii="Times New Roman" w:eastAsia="Calibri" w:hAnsi="Times New Roman" w:cs="Times New Roman"/>
                <w:sz w:val="24"/>
                <w:szCs w:val="28"/>
              </w:rPr>
            </w:pPr>
            <w:r w:rsidRPr="00546973">
              <w:rPr>
                <w:rFonts w:ascii="Times New Roman" w:eastAsia="Calibri" w:hAnsi="Times New Roman" w:cs="Times New Roman"/>
                <w:sz w:val="24"/>
                <w:szCs w:val="28"/>
              </w:rPr>
              <w:t xml:space="preserve">Поле </w:t>
            </w:r>
          </w:p>
          <w:p w:rsidR="00546973" w:rsidRPr="00546973" w:rsidRDefault="00546973" w:rsidP="00B56B46">
            <w:pPr>
              <w:jc w:val="center"/>
              <w:rPr>
                <w:rFonts w:ascii="Times New Roman" w:eastAsia="Calibri" w:hAnsi="Times New Roman" w:cs="Times New Roman"/>
                <w:sz w:val="24"/>
                <w:szCs w:val="28"/>
              </w:rPr>
            </w:pPr>
            <w:proofErr w:type="spellStart"/>
            <w:r w:rsidRPr="00546973">
              <w:rPr>
                <w:rFonts w:ascii="Times New Roman" w:eastAsia="Calibri" w:hAnsi="Times New Roman" w:cs="Times New Roman"/>
                <w:sz w:val="24"/>
                <w:szCs w:val="28"/>
              </w:rPr>
              <w:t>СЛіЗ</w:t>
            </w:r>
            <w:proofErr w:type="spellEnd"/>
          </w:p>
          <w:p w:rsidR="00546973" w:rsidRPr="00546973" w:rsidRDefault="00546973" w:rsidP="00B56B46">
            <w:pPr>
              <w:jc w:val="center"/>
              <w:rPr>
                <w:rFonts w:ascii="Times New Roman" w:eastAsia="Calibri" w:hAnsi="Times New Roman" w:cs="Times New Roman"/>
                <w:sz w:val="24"/>
                <w:szCs w:val="28"/>
              </w:rPr>
            </w:pPr>
            <w:r w:rsidRPr="00546973">
              <w:rPr>
                <w:rFonts w:ascii="Times New Roman" w:eastAsia="Calibri" w:hAnsi="Times New Roman" w:cs="Times New Roman"/>
                <w:sz w:val="24"/>
                <w:szCs w:val="28"/>
              </w:rPr>
              <w:t>(слабкі сторони і загрози)</w:t>
            </w:r>
          </w:p>
        </w:tc>
      </w:tr>
    </w:tbl>
    <w:p w:rsidR="00546973" w:rsidRPr="002B3974" w:rsidRDefault="00546973" w:rsidP="00B56B46">
      <w:pPr>
        <w:spacing w:after="0" w:line="360" w:lineRule="auto"/>
        <w:ind w:firstLine="709"/>
        <w:jc w:val="center"/>
        <w:rPr>
          <w:rFonts w:ascii="Times New Roman" w:eastAsia="Calibri" w:hAnsi="Times New Roman" w:cs="Times New Roman"/>
          <w:b/>
          <w:i/>
          <w:sz w:val="28"/>
          <w:szCs w:val="28"/>
        </w:rPr>
      </w:pPr>
      <w:r w:rsidRPr="00546973">
        <w:rPr>
          <w:rFonts w:ascii="Times New Roman" w:eastAsia="Calibri" w:hAnsi="Times New Roman" w:cs="Times New Roman"/>
          <w:b/>
          <w:i/>
          <w:sz w:val="28"/>
          <w:szCs w:val="28"/>
        </w:rPr>
        <w:t>Рис.1. Матриця-</w:t>
      </w:r>
      <w:r w:rsidRPr="00546973">
        <w:rPr>
          <w:rFonts w:ascii="Times New Roman" w:eastAsia="Calibri" w:hAnsi="Times New Roman" w:cs="Times New Roman"/>
          <w:b/>
          <w:i/>
          <w:sz w:val="28"/>
          <w:szCs w:val="28"/>
          <w:lang w:val="en-US"/>
        </w:rPr>
        <w:t>SWOT</w:t>
      </w:r>
      <w:r w:rsidRPr="00546973">
        <w:rPr>
          <w:rFonts w:ascii="Times New Roman" w:eastAsia="Calibri" w:hAnsi="Times New Roman" w:cs="Times New Roman"/>
          <w:b/>
          <w:i/>
          <w:sz w:val="28"/>
          <w:szCs w:val="28"/>
        </w:rPr>
        <w:t xml:space="preserve"> лікувально-оздоровчого туризму бальнеологічного санаторію „Брусниця”</w:t>
      </w:r>
    </w:p>
    <w:p w:rsidR="002A51F4" w:rsidRDefault="002A51F4" w:rsidP="00B56B46">
      <w:pPr>
        <w:spacing w:after="0" w:line="360" w:lineRule="auto"/>
        <w:ind w:firstLine="709"/>
        <w:jc w:val="both"/>
        <w:rPr>
          <w:rFonts w:ascii="Times New Roman" w:eastAsia="Calibri" w:hAnsi="Times New Roman" w:cs="Times New Roman"/>
          <w:sz w:val="28"/>
          <w:szCs w:val="28"/>
        </w:rPr>
      </w:pPr>
      <w:r w:rsidRPr="00546973">
        <w:rPr>
          <w:rFonts w:ascii="Times New Roman" w:eastAsia="Calibri" w:hAnsi="Times New Roman" w:cs="Times New Roman"/>
          <w:sz w:val="28"/>
          <w:szCs w:val="28"/>
        </w:rPr>
        <w:t xml:space="preserve">Коли проаналізоване внутрішнє середовище та складений перелік слабких та сильних сторін потрібно встановити лінії зв’язків, а саме встановити між ними парні комбінації. Тому щоб визначити ланцюжки зв’язків потрібно скласти матрицю </w:t>
      </w:r>
      <w:r w:rsidRPr="00546973">
        <w:rPr>
          <w:rFonts w:ascii="Times New Roman" w:eastAsia="Calibri" w:hAnsi="Times New Roman" w:cs="Times New Roman"/>
          <w:sz w:val="28"/>
          <w:szCs w:val="28"/>
          <w:lang w:val="en-US"/>
        </w:rPr>
        <w:t>SWOT</w:t>
      </w:r>
      <w:r w:rsidRPr="00546973">
        <w:rPr>
          <w:rFonts w:ascii="Times New Roman" w:eastAsia="Calibri" w:hAnsi="Times New Roman" w:cs="Times New Roman"/>
          <w:sz w:val="28"/>
          <w:szCs w:val="28"/>
        </w:rPr>
        <w:t xml:space="preserve"> (рис. 1.). </w:t>
      </w:r>
    </w:p>
    <w:p w:rsidR="002B3974" w:rsidRPr="00546973" w:rsidRDefault="002B3974" w:rsidP="00B56B46">
      <w:pPr>
        <w:spacing w:after="0" w:line="360" w:lineRule="auto"/>
        <w:ind w:firstLine="709"/>
        <w:jc w:val="both"/>
        <w:rPr>
          <w:rFonts w:ascii="Times New Roman" w:eastAsia="Calibri" w:hAnsi="Times New Roman" w:cs="Times New Roman"/>
          <w:sz w:val="28"/>
          <w:szCs w:val="28"/>
        </w:rPr>
      </w:pPr>
      <w:r w:rsidRPr="00546973">
        <w:rPr>
          <w:rFonts w:ascii="Times New Roman" w:eastAsia="Calibri" w:hAnsi="Times New Roman" w:cs="Times New Roman"/>
          <w:sz w:val="28"/>
          <w:szCs w:val="28"/>
        </w:rPr>
        <w:t>У лівій частині матриці-</w:t>
      </w:r>
      <w:r w:rsidRPr="00546973">
        <w:rPr>
          <w:rFonts w:ascii="Times New Roman" w:eastAsia="Calibri" w:hAnsi="Times New Roman" w:cs="Times New Roman"/>
          <w:sz w:val="28"/>
          <w:szCs w:val="28"/>
          <w:lang w:val="en-US"/>
        </w:rPr>
        <w:t>SWOT</w:t>
      </w:r>
      <w:r w:rsidRPr="00546973">
        <w:rPr>
          <w:rFonts w:ascii="Times New Roman" w:eastAsia="Calibri" w:hAnsi="Times New Roman" w:cs="Times New Roman"/>
          <w:sz w:val="28"/>
          <w:szCs w:val="28"/>
        </w:rPr>
        <w:t xml:space="preserve"> записується знайдені сильні та слабкі сторони санаторію із оцінкою їхньої значимості, а у верхній частині цієї матриці – можливості та загрози з оцінкою значення для підприємства.</w:t>
      </w:r>
    </w:p>
    <w:p w:rsidR="00546973" w:rsidRPr="00546973" w:rsidRDefault="00546973" w:rsidP="00B56B46">
      <w:pPr>
        <w:spacing w:after="0" w:line="360" w:lineRule="auto"/>
        <w:ind w:firstLine="709"/>
        <w:jc w:val="both"/>
        <w:rPr>
          <w:rFonts w:ascii="Times New Roman" w:eastAsia="Calibri" w:hAnsi="Times New Roman" w:cs="Times New Roman"/>
          <w:sz w:val="28"/>
          <w:szCs w:val="28"/>
        </w:rPr>
      </w:pPr>
      <w:r w:rsidRPr="00546973">
        <w:rPr>
          <w:rFonts w:ascii="Times New Roman" w:eastAsia="Calibri" w:hAnsi="Times New Roman" w:cs="Times New Roman"/>
          <w:sz w:val="28"/>
          <w:szCs w:val="28"/>
        </w:rPr>
        <w:t>На базі розробленої матриці-</w:t>
      </w:r>
      <w:r w:rsidRPr="00546973">
        <w:rPr>
          <w:rFonts w:ascii="Times New Roman" w:eastAsia="Calibri" w:hAnsi="Times New Roman" w:cs="Times New Roman"/>
          <w:sz w:val="28"/>
          <w:szCs w:val="28"/>
          <w:lang w:val="en-US"/>
        </w:rPr>
        <w:t>SWOT</w:t>
      </w:r>
      <w:r w:rsidRPr="00546973">
        <w:rPr>
          <w:rFonts w:ascii="Times New Roman" w:eastAsia="Calibri" w:hAnsi="Times New Roman" w:cs="Times New Roman"/>
          <w:sz w:val="28"/>
          <w:szCs w:val="28"/>
        </w:rPr>
        <w:t xml:space="preserve"> в кожному полі матриці виявляємо та аналізуємо усі парні комбінації сильних, слабких, можливості та загрози в зовнішньому середовищі, де потрібно орієнтуватися на оцінку цих факторів. Це дозволяє створити перелік слабких та сильних сторін, а також загроз та можливостей цього лікувально-оздоровчого підприємства.</w:t>
      </w:r>
    </w:p>
    <w:p w:rsidR="00546973" w:rsidRPr="00546973" w:rsidRDefault="00546973" w:rsidP="00B56B46">
      <w:pPr>
        <w:spacing w:after="0" w:line="360" w:lineRule="auto"/>
        <w:ind w:firstLine="709"/>
        <w:jc w:val="both"/>
        <w:rPr>
          <w:rFonts w:ascii="Times New Roman" w:eastAsia="Calibri" w:hAnsi="Times New Roman" w:cs="Times New Roman"/>
          <w:sz w:val="28"/>
          <w:szCs w:val="28"/>
        </w:rPr>
      </w:pPr>
      <w:r w:rsidRPr="00546973">
        <w:rPr>
          <w:rFonts w:ascii="Times New Roman" w:eastAsia="Calibri" w:hAnsi="Times New Roman" w:cs="Times New Roman"/>
          <w:sz w:val="28"/>
          <w:szCs w:val="28"/>
        </w:rPr>
        <w:t>Підсумкова матриця дає можливості визначити всі комбінації як сильних сторін та можливостей так і найслабші сторони та загрози. Тому при виявленні напрямків для розвитку санаторію в цьому полі потрібно дивитися на максимальні показники (оцінки) можливостей та слабких сторін підприємств.</w:t>
      </w:r>
    </w:p>
    <w:p w:rsidR="00546973" w:rsidRDefault="00546973" w:rsidP="00B56B46">
      <w:pPr>
        <w:spacing w:after="0" w:line="360" w:lineRule="auto"/>
        <w:ind w:firstLine="709"/>
        <w:jc w:val="both"/>
        <w:rPr>
          <w:rFonts w:ascii="Times New Roman" w:eastAsia="Calibri" w:hAnsi="Times New Roman" w:cs="Times New Roman"/>
          <w:sz w:val="28"/>
          <w:szCs w:val="28"/>
        </w:rPr>
      </w:pPr>
      <w:r w:rsidRPr="00546973">
        <w:rPr>
          <w:rFonts w:ascii="Times New Roman" w:eastAsia="Calibri" w:hAnsi="Times New Roman" w:cs="Times New Roman"/>
          <w:sz w:val="28"/>
          <w:szCs w:val="28"/>
        </w:rPr>
        <w:t xml:space="preserve">Встановлюємо взаємозв’язки за допомогою </w:t>
      </w:r>
      <w:r w:rsidRPr="00546973">
        <w:rPr>
          <w:rFonts w:ascii="Times New Roman" w:eastAsia="Calibri" w:hAnsi="Times New Roman" w:cs="Times New Roman"/>
          <w:sz w:val="28"/>
          <w:szCs w:val="28"/>
          <w:lang w:val="en-US"/>
        </w:rPr>
        <w:t>SWOT</w:t>
      </w:r>
      <w:r w:rsidRPr="00546973">
        <w:rPr>
          <w:rFonts w:ascii="Times New Roman" w:eastAsia="Calibri" w:hAnsi="Times New Roman" w:cs="Times New Roman"/>
          <w:sz w:val="28"/>
          <w:szCs w:val="28"/>
          <w:lang w:val="ru-RU"/>
        </w:rPr>
        <w:t>-</w:t>
      </w:r>
      <w:r w:rsidRPr="00546973">
        <w:rPr>
          <w:rFonts w:ascii="Times New Roman" w:eastAsia="Calibri" w:hAnsi="Times New Roman" w:cs="Times New Roman"/>
          <w:sz w:val="28"/>
          <w:szCs w:val="28"/>
        </w:rPr>
        <w:t>аналізу (табл.2.).</w:t>
      </w:r>
    </w:p>
    <w:p w:rsidR="00635771" w:rsidRPr="00546973" w:rsidRDefault="00635771" w:rsidP="00635771">
      <w:pPr>
        <w:spacing w:after="0" w:line="360" w:lineRule="auto"/>
        <w:ind w:firstLine="709"/>
        <w:jc w:val="both"/>
        <w:rPr>
          <w:rFonts w:ascii="Times New Roman" w:eastAsia="Calibri" w:hAnsi="Times New Roman" w:cs="Times New Roman"/>
          <w:sz w:val="28"/>
          <w:szCs w:val="28"/>
        </w:rPr>
      </w:pPr>
      <w:r w:rsidRPr="00546973">
        <w:rPr>
          <w:rFonts w:ascii="Times New Roman" w:eastAsia="Calibri" w:hAnsi="Times New Roman" w:cs="Times New Roman"/>
          <w:sz w:val="28"/>
          <w:szCs w:val="28"/>
        </w:rPr>
        <w:t xml:space="preserve">Поле </w:t>
      </w:r>
      <w:proofErr w:type="spellStart"/>
      <w:r w:rsidRPr="00546973">
        <w:rPr>
          <w:rFonts w:ascii="Times New Roman" w:eastAsia="Calibri" w:hAnsi="Times New Roman" w:cs="Times New Roman"/>
          <w:sz w:val="28"/>
          <w:szCs w:val="28"/>
        </w:rPr>
        <w:t>СіМ</w:t>
      </w:r>
      <w:proofErr w:type="spellEnd"/>
      <w:r w:rsidRPr="00546973">
        <w:rPr>
          <w:rFonts w:ascii="Times New Roman" w:eastAsia="Calibri" w:hAnsi="Times New Roman" w:cs="Times New Roman"/>
          <w:sz w:val="28"/>
          <w:szCs w:val="28"/>
        </w:rPr>
        <w:t xml:space="preserve"> (сили і можливості) допускає заходи, що використають сильні характеристики санаторію для того, щоб реалізувати можливості, які можуть з’явитися у зовнішньому середовищі. Такими комбінаціями є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3</w:t>
      </w:r>
      <w:r w:rsidRPr="00546973">
        <w:rPr>
          <w:rFonts w:ascii="Times New Roman" w:eastAsia="Calibri" w:hAnsi="Times New Roman" w:cs="Times New Roman"/>
          <w:sz w:val="28"/>
          <w:szCs w:val="28"/>
          <w:lang w:val="en-US"/>
        </w:rPr>
        <w:t>O</w:t>
      </w:r>
      <w:r w:rsidRPr="00546973">
        <w:rPr>
          <w:rFonts w:ascii="Times New Roman" w:eastAsia="Calibri" w:hAnsi="Times New Roman" w:cs="Times New Roman"/>
          <w:sz w:val="28"/>
          <w:szCs w:val="28"/>
        </w:rPr>
        <w:t xml:space="preserve">2,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3</w:t>
      </w:r>
      <w:r w:rsidRPr="00546973">
        <w:rPr>
          <w:rFonts w:ascii="Times New Roman" w:eastAsia="Calibri" w:hAnsi="Times New Roman" w:cs="Times New Roman"/>
          <w:sz w:val="28"/>
          <w:szCs w:val="28"/>
          <w:lang w:val="en-US"/>
        </w:rPr>
        <w:t>O</w:t>
      </w:r>
      <w:r w:rsidRPr="00546973">
        <w:rPr>
          <w:rFonts w:ascii="Times New Roman" w:eastAsia="Calibri" w:hAnsi="Times New Roman" w:cs="Times New Roman"/>
          <w:sz w:val="28"/>
          <w:szCs w:val="28"/>
        </w:rPr>
        <w:t xml:space="preserve">3,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3</w:t>
      </w:r>
      <w:r w:rsidRPr="00546973">
        <w:rPr>
          <w:rFonts w:ascii="Times New Roman" w:eastAsia="Calibri" w:hAnsi="Times New Roman" w:cs="Times New Roman"/>
          <w:sz w:val="28"/>
          <w:szCs w:val="28"/>
          <w:lang w:val="en-US"/>
        </w:rPr>
        <w:t>O</w:t>
      </w:r>
      <w:r w:rsidRPr="00546973">
        <w:rPr>
          <w:rFonts w:ascii="Times New Roman" w:eastAsia="Calibri" w:hAnsi="Times New Roman" w:cs="Times New Roman"/>
          <w:sz w:val="28"/>
          <w:szCs w:val="28"/>
        </w:rPr>
        <w:t xml:space="preserve">4,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4</w:t>
      </w:r>
      <w:r w:rsidRPr="00546973">
        <w:rPr>
          <w:rFonts w:ascii="Times New Roman" w:eastAsia="Calibri" w:hAnsi="Times New Roman" w:cs="Times New Roman"/>
          <w:sz w:val="28"/>
          <w:szCs w:val="28"/>
          <w:lang w:val="en-US"/>
        </w:rPr>
        <w:t>O</w:t>
      </w:r>
      <w:r w:rsidRPr="00546973">
        <w:rPr>
          <w:rFonts w:ascii="Times New Roman" w:eastAsia="Calibri" w:hAnsi="Times New Roman" w:cs="Times New Roman"/>
          <w:sz w:val="28"/>
          <w:szCs w:val="28"/>
        </w:rPr>
        <w:t xml:space="preserve">2,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4</w:t>
      </w:r>
      <w:r w:rsidRPr="00546973">
        <w:rPr>
          <w:rFonts w:ascii="Times New Roman" w:eastAsia="Calibri" w:hAnsi="Times New Roman" w:cs="Times New Roman"/>
          <w:sz w:val="28"/>
          <w:szCs w:val="28"/>
          <w:lang w:val="en-US"/>
        </w:rPr>
        <w:t>O</w:t>
      </w:r>
      <w:r w:rsidRPr="00546973">
        <w:rPr>
          <w:rFonts w:ascii="Times New Roman" w:eastAsia="Calibri" w:hAnsi="Times New Roman" w:cs="Times New Roman"/>
          <w:sz w:val="28"/>
          <w:szCs w:val="28"/>
        </w:rPr>
        <w:t xml:space="preserve">3,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4</w:t>
      </w:r>
      <w:r w:rsidRPr="00546973">
        <w:rPr>
          <w:rFonts w:ascii="Times New Roman" w:eastAsia="Calibri" w:hAnsi="Times New Roman" w:cs="Times New Roman"/>
          <w:sz w:val="28"/>
          <w:szCs w:val="28"/>
          <w:lang w:val="en-US"/>
        </w:rPr>
        <w:t>O</w:t>
      </w:r>
      <w:r w:rsidRPr="00546973">
        <w:rPr>
          <w:rFonts w:ascii="Times New Roman" w:eastAsia="Calibri" w:hAnsi="Times New Roman" w:cs="Times New Roman"/>
          <w:sz w:val="28"/>
          <w:szCs w:val="28"/>
        </w:rPr>
        <w:t xml:space="preserve">4,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6</w:t>
      </w:r>
      <w:r w:rsidRPr="00546973">
        <w:rPr>
          <w:rFonts w:ascii="Times New Roman" w:eastAsia="Calibri" w:hAnsi="Times New Roman" w:cs="Times New Roman"/>
          <w:sz w:val="28"/>
          <w:szCs w:val="28"/>
          <w:lang w:val="en-US"/>
        </w:rPr>
        <w:t>O</w:t>
      </w:r>
      <w:r w:rsidRPr="00546973">
        <w:rPr>
          <w:rFonts w:ascii="Times New Roman" w:eastAsia="Calibri" w:hAnsi="Times New Roman" w:cs="Times New Roman"/>
          <w:sz w:val="28"/>
          <w:szCs w:val="28"/>
        </w:rPr>
        <w:t xml:space="preserve">2,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6</w:t>
      </w:r>
      <w:r w:rsidRPr="00546973">
        <w:rPr>
          <w:rFonts w:ascii="Times New Roman" w:eastAsia="Calibri" w:hAnsi="Times New Roman" w:cs="Times New Roman"/>
          <w:sz w:val="28"/>
          <w:szCs w:val="28"/>
          <w:lang w:val="en-US"/>
        </w:rPr>
        <w:t>O</w:t>
      </w:r>
      <w:r w:rsidRPr="00546973">
        <w:rPr>
          <w:rFonts w:ascii="Times New Roman" w:eastAsia="Calibri" w:hAnsi="Times New Roman" w:cs="Times New Roman"/>
          <w:sz w:val="28"/>
          <w:szCs w:val="28"/>
        </w:rPr>
        <w:t xml:space="preserve">3,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6</w:t>
      </w:r>
      <w:r w:rsidRPr="00546973">
        <w:rPr>
          <w:rFonts w:ascii="Times New Roman" w:eastAsia="Calibri" w:hAnsi="Times New Roman" w:cs="Times New Roman"/>
          <w:sz w:val="28"/>
          <w:szCs w:val="28"/>
          <w:lang w:val="en-US"/>
        </w:rPr>
        <w:t>O</w:t>
      </w:r>
      <w:r w:rsidRPr="00546973">
        <w:rPr>
          <w:rFonts w:ascii="Times New Roman" w:eastAsia="Calibri" w:hAnsi="Times New Roman" w:cs="Times New Roman"/>
          <w:sz w:val="28"/>
          <w:szCs w:val="28"/>
        </w:rPr>
        <w:t xml:space="preserve">4,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7</w:t>
      </w:r>
      <w:r w:rsidRPr="00546973">
        <w:rPr>
          <w:rFonts w:ascii="Times New Roman" w:eastAsia="Calibri" w:hAnsi="Times New Roman" w:cs="Times New Roman"/>
          <w:sz w:val="28"/>
          <w:szCs w:val="28"/>
          <w:lang w:val="en-US"/>
        </w:rPr>
        <w:t>O</w:t>
      </w:r>
      <w:r w:rsidRPr="00546973">
        <w:rPr>
          <w:rFonts w:ascii="Times New Roman" w:eastAsia="Calibri" w:hAnsi="Times New Roman" w:cs="Times New Roman"/>
          <w:sz w:val="28"/>
          <w:szCs w:val="28"/>
        </w:rPr>
        <w:t xml:space="preserve">2,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7</w:t>
      </w:r>
      <w:r w:rsidRPr="00546973">
        <w:rPr>
          <w:rFonts w:ascii="Times New Roman" w:eastAsia="Calibri" w:hAnsi="Times New Roman" w:cs="Times New Roman"/>
          <w:sz w:val="28"/>
          <w:szCs w:val="28"/>
          <w:lang w:val="en-US"/>
        </w:rPr>
        <w:t>O</w:t>
      </w:r>
      <w:r w:rsidRPr="00546973">
        <w:rPr>
          <w:rFonts w:ascii="Times New Roman" w:eastAsia="Calibri" w:hAnsi="Times New Roman" w:cs="Times New Roman"/>
          <w:sz w:val="28"/>
          <w:szCs w:val="28"/>
        </w:rPr>
        <w:t xml:space="preserve">3,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7</w:t>
      </w:r>
      <w:r w:rsidRPr="00546973">
        <w:rPr>
          <w:rFonts w:ascii="Times New Roman" w:eastAsia="Calibri" w:hAnsi="Times New Roman" w:cs="Times New Roman"/>
          <w:sz w:val="28"/>
          <w:szCs w:val="28"/>
          <w:lang w:val="en-US"/>
        </w:rPr>
        <w:t>O</w:t>
      </w:r>
      <w:r w:rsidRPr="00546973">
        <w:rPr>
          <w:rFonts w:ascii="Times New Roman" w:eastAsia="Calibri" w:hAnsi="Times New Roman" w:cs="Times New Roman"/>
          <w:sz w:val="28"/>
          <w:szCs w:val="28"/>
        </w:rPr>
        <w:t xml:space="preserve">4,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8</w:t>
      </w:r>
      <w:r w:rsidRPr="00546973">
        <w:rPr>
          <w:rFonts w:ascii="Times New Roman" w:eastAsia="Calibri" w:hAnsi="Times New Roman" w:cs="Times New Roman"/>
          <w:sz w:val="28"/>
          <w:szCs w:val="28"/>
          <w:lang w:val="en-US"/>
        </w:rPr>
        <w:t>O</w:t>
      </w:r>
      <w:r w:rsidRPr="00546973">
        <w:rPr>
          <w:rFonts w:ascii="Times New Roman" w:eastAsia="Calibri" w:hAnsi="Times New Roman" w:cs="Times New Roman"/>
          <w:sz w:val="28"/>
          <w:szCs w:val="28"/>
        </w:rPr>
        <w:t xml:space="preserve">2,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8</w:t>
      </w:r>
      <w:r w:rsidRPr="00546973">
        <w:rPr>
          <w:rFonts w:ascii="Times New Roman" w:eastAsia="Calibri" w:hAnsi="Times New Roman" w:cs="Times New Roman"/>
          <w:sz w:val="28"/>
          <w:szCs w:val="28"/>
          <w:lang w:val="en-US"/>
        </w:rPr>
        <w:t>O</w:t>
      </w:r>
      <w:r w:rsidRPr="00546973">
        <w:rPr>
          <w:rFonts w:ascii="Times New Roman" w:eastAsia="Calibri" w:hAnsi="Times New Roman" w:cs="Times New Roman"/>
          <w:sz w:val="28"/>
          <w:szCs w:val="28"/>
        </w:rPr>
        <w:t xml:space="preserve">3,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8</w:t>
      </w:r>
      <w:r w:rsidRPr="00546973">
        <w:rPr>
          <w:rFonts w:ascii="Times New Roman" w:eastAsia="Calibri" w:hAnsi="Times New Roman" w:cs="Times New Roman"/>
          <w:sz w:val="28"/>
          <w:szCs w:val="28"/>
          <w:lang w:val="en-US"/>
        </w:rPr>
        <w:t>O</w:t>
      </w:r>
      <w:r w:rsidRPr="00546973">
        <w:rPr>
          <w:rFonts w:ascii="Times New Roman" w:eastAsia="Calibri" w:hAnsi="Times New Roman" w:cs="Times New Roman"/>
          <w:sz w:val="28"/>
          <w:szCs w:val="28"/>
        </w:rPr>
        <w:t>4, що вказує можливості завдяки кваліфікованих кадрів, унікальний природо-рекреаційних ресурсів та невисоким цінам можливе входження у нові ринки (сегменти), розширення асортименту медичних та лікувально-оздоровчих послуг та впровадження новітніх послуг для обслуговування клієнтів.</w:t>
      </w:r>
    </w:p>
    <w:p w:rsidR="00635771" w:rsidRPr="00546973" w:rsidRDefault="00635771" w:rsidP="00635771">
      <w:pPr>
        <w:spacing w:after="0" w:line="360" w:lineRule="auto"/>
        <w:ind w:firstLine="709"/>
        <w:jc w:val="both"/>
        <w:rPr>
          <w:rFonts w:ascii="Times New Roman" w:eastAsia="Calibri" w:hAnsi="Times New Roman" w:cs="Times New Roman"/>
          <w:sz w:val="28"/>
          <w:szCs w:val="28"/>
        </w:rPr>
      </w:pPr>
      <w:r w:rsidRPr="00546973">
        <w:rPr>
          <w:rFonts w:ascii="Times New Roman" w:eastAsia="Calibri" w:hAnsi="Times New Roman" w:cs="Times New Roman"/>
          <w:sz w:val="28"/>
          <w:szCs w:val="28"/>
        </w:rPr>
        <w:t xml:space="preserve">Поле </w:t>
      </w:r>
      <w:proofErr w:type="spellStart"/>
      <w:r w:rsidRPr="00546973">
        <w:rPr>
          <w:rFonts w:ascii="Times New Roman" w:eastAsia="Calibri" w:hAnsi="Times New Roman" w:cs="Times New Roman"/>
          <w:sz w:val="28"/>
          <w:szCs w:val="28"/>
        </w:rPr>
        <w:t>СіЗ</w:t>
      </w:r>
      <w:proofErr w:type="spellEnd"/>
      <w:r w:rsidRPr="00546973">
        <w:rPr>
          <w:rFonts w:ascii="Times New Roman" w:eastAsia="Calibri" w:hAnsi="Times New Roman" w:cs="Times New Roman"/>
          <w:sz w:val="28"/>
          <w:szCs w:val="28"/>
        </w:rPr>
        <w:t xml:space="preserve"> (сили і загрози) допускає заходи, які застосовують сильні сторони для знешкодження всіх загроз, які можуть виявитися у зовнішньому середовищі. Ситуацію ускладнюють ринкові загрози, такі як: економічна й політична нестабільність (Т1), та зміни в пріоритетах потреб споживачів (Т5). </w:t>
      </w:r>
    </w:p>
    <w:p w:rsidR="00546973" w:rsidRPr="00546973" w:rsidRDefault="00546973" w:rsidP="00B56B46">
      <w:pPr>
        <w:spacing w:after="0" w:line="360" w:lineRule="auto"/>
        <w:ind w:firstLine="709"/>
        <w:jc w:val="right"/>
        <w:rPr>
          <w:rFonts w:ascii="Times New Roman" w:eastAsia="Calibri" w:hAnsi="Times New Roman" w:cs="Times New Roman"/>
          <w:sz w:val="28"/>
          <w:szCs w:val="28"/>
        </w:rPr>
      </w:pPr>
      <w:r w:rsidRPr="00546973">
        <w:rPr>
          <w:rFonts w:ascii="Times New Roman" w:eastAsia="Calibri" w:hAnsi="Times New Roman" w:cs="Times New Roman"/>
          <w:b/>
          <w:i/>
          <w:sz w:val="28"/>
          <w:szCs w:val="28"/>
        </w:rPr>
        <w:t>Таблиця 2.</w:t>
      </w:r>
    </w:p>
    <w:p w:rsidR="00546973" w:rsidRPr="00546973" w:rsidRDefault="00546973" w:rsidP="00B56B46">
      <w:pPr>
        <w:spacing w:after="0" w:line="360" w:lineRule="auto"/>
        <w:ind w:firstLine="709"/>
        <w:jc w:val="center"/>
        <w:rPr>
          <w:rFonts w:ascii="Times New Roman" w:eastAsia="Calibri" w:hAnsi="Times New Roman" w:cs="Times New Roman"/>
          <w:b/>
          <w:sz w:val="28"/>
          <w:szCs w:val="28"/>
        </w:rPr>
      </w:pPr>
      <w:r w:rsidRPr="00546973">
        <w:rPr>
          <w:rFonts w:ascii="Times New Roman" w:eastAsia="Calibri" w:hAnsi="Times New Roman" w:cs="Times New Roman"/>
          <w:b/>
          <w:sz w:val="28"/>
          <w:szCs w:val="28"/>
        </w:rPr>
        <w:t xml:space="preserve">Підсумковий вигляд матриці </w:t>
      </w:r>
      <w:r w:rsidRPr="00546973">
        <w:rPr>
          <w:rFonts w:ascii="Times New Roman" w:eastAsia="Calibri" w:hAnsi="Times New Roman" w:cs="Times New Roman"/>
          <w:b/>
          <w:sz w:val="28"/>
          <w:szCs w:val="28"/>
          <w:lang w:val="en-US"/>
        </w:rPr>
        <w:t>SWOT</w:t>
      </w:r>
      <w:r w:rsidRPr="00546973">
        <w:rPr>
          <w:rFonts w:ascii="Times New Roman" w:eastAsia="Calibri" w:hAnsi="Times New Roman" w:cs="Times New Roman"/>
          <w:b/>
          <w:sz w:val="28"/>
          <w:szCs w:val="28"/>
        </w:rPr>
        <w:t>-аналізу</w:t>
      </w:r>
    </w:p>
    <w:tbl>
      <w:tblPr>
        <w:tblStyle w:val="a3"/>
        <w:tblW w:w="0" w:type="auto"/>
        <w:jc w:val="center"/>
        <w:tblLook w:val="04A0" w:firstRow="1" w:lastRow="0" w:firstColumn="1" w:lastColumn="0" w:noHBand="0" w:noVBand="1"/>
      </w:tblPr>
      <w:tblGrid>
        <w:gridCol w:w="2530"/>
        <w:gridCol w:w="506"/>
        <w:gridCol w:w="506"/>
        <w:gridCol w:w="506"/>
        <w:gridCol w:w="506"/>
        <w:gridCol w:w="506"/>
        <w:gridCol w:w="507"/>
        <w:gridCol w:w="507"/>
        <w:gridCol w:w="507"/>
        <w:gridCol w:w="498"/>
        <w:gridCol w:w="498"/>
      </w:tblGrid>
      <w:tr w:rsidR="00546973" w:rsidRPr="00546973" w:rsidTr="00C00154">
        <w:trPr>
          <w:jc w:val="center"/>
        </w:trPr>
        <w:tc>
          <w:tcPr>
            <w:tcW w:w="2530" w:type="dxa"/>
            <w:vMerge w:val="restart"/>
            <w:tcBorders>
              <w:top w:val="single" w:sz="4" w:space="0" w:color="auto"/>
              <w:left w:val="single" w:sz="4" w:space="0" w:color="auto"/>
              <w:bottom w:val="single" w:sz="4" w:space="0" w:color="auto"/>
              <w:right w:val="single" w:sz="4" w:space="0" w:color="auto"/>
            </w:tcBorders>
            <w:vAlign w:val="bottom"/>
            <w:hideMark/>
          </w:tcPr>
          <w:p w:rsidR="00546973" w:rsidRPr="00546973" w:rsidRDefault="00546973" w:rsidP="00B56B46">
            <w:pPr>
              <w:rPr>
                <w:rFonts w:ascii="Times New Roman" w:eastAsia="Calibri" w:hAnsi="Times New Roman" w:cs="Times New Roman"/>
                <w:b/>
              </w:rPr>
            </w:pPr>
            <w:r w:rsidRPr="00546973">
              <w:rPr>
                <w:rFonts w:ascii="Times New Roman" w:eastAsia="Calibri" w:hAnsi="Times New Roman" w:cs="Times New Roman"/>
                <w:b/>
              </w:rPr>
              <w:t>Сильні сторони</w:t>
            </w:r>
          </w:p>
        </w:tc>
        <w:tc>
          <w:tcPr>
            <w:tcW w:w="2530" w:type="dxa"/>
            <w:gridSpan w:val="5"/>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jc w:val="center"/>
              <w:rPr>
                <w:rFonts w:ascii="Times New Roman" w:eastAsia="Calibri" w:hAnsi="Times New Roman" w:cs="Times New Roman"/>
                <w:b/>
              </w:rPr>
            </w:pPr>
            <w:r w:rsidRPr="00546973">
              <w:rPr>
                <w:rFonts w:ascii="Times New Roman" w:eastAsia="Calibri" w:hAnsi="Times New Roman" w:cs="Times New Roman"/>
                <w:b/>
              </w:rPr>
              <w:t>Можливості</w:t>
            </w:r>
          </w:p>
        </w:tc>
        <w:tc>
          <w:tcPr>
            <w:tcW w:w="2517" w:type="dxa"/>
            <w:gridSpan w:val="5"/>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jc w:val="center"/>
              <w:rPr>
                <w:rFonts w:ascii="Times New Roman" w:eastAsia="Calibri" w:hAnsi="Times New Roman" w:cs="Times New Roman"/>
                <w:b/>
              </w:rPr>
            </w:pPr>
            <w:r w:rsidRPr="00546973">
              <w:rPr>
                <w:rFonts w:ascii="Times New Roman" w:eastAsia="Calibri" w:hAnsi="Times New Roman" w:cs="Times New Roman"/>
                <w:b/>
              </w:rPr>
              <w:t>Загрози</w:t>
            </w:r>
          </w:p>
        </w:tc>
      </w:tr>
      <w:tr w:rsidR="00546973" w:rsidRPr="00546973" w:rsidTr="00C00154">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rPr>
                <w:rFonts w:ascii="Times New Roman" w:eastAsia="Calibri" w:hAnsi="Times New Roman" w:cs="Times New Roman"/>
                <w:b/>
              </w:rPr>
            </w:pP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rPr>
            </w:pPr>
            <w:r w:rsidRPr="00546973">
              <w:rPr>
                <w:rFonts w:ascii="Times New Roman" w:eastAsia="Calibri" w:hAnsi="Times New Roman" w:cs="Times New Roman"/>
              </w:rPr>
              <w:t>О1</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rPr>
                <w:rFonts w:ascii="Times New Roman" w:eastAsia="Calibri" w:hAnsi="Times New Roman" w:cs="Times New Roman"/>
              </w:rPr>
            </w:pPr>
            <w:r w:rsidRPr="00546973">
              <w:rPr>
                <w:rFonts w:ascii="Times New Roman" w:eastAsia="Calibri" w:hAnsi="Times New Roman" w:cs="Times New Roman"/>
              </w:rPr>
              <w:t>О2</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rPr>
            </w:pPr>
            <w:r w:rsidRPr="00546973">
              <w:rPr>
                <w:rFonts w:ascii="Times New Roman" w:eastAsia="Calibri" w:hAnsi="Times New Roman" w:cs="Times New Roman"/>
              </w:rPr>
              <w:t>О3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rPr>
            </w:pPr>
            <w:r w:rsidRPr="00546973">
              <w:rPr>
                <w:rFonts w:ascii="Times New Roman" w:eastAsia="Calibri" w:hAnsi="Times New Roman" w:cs="Times New Roman"/>
              </w:rPr>
              <w:t>О4</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rPr>
            </w:pPr>
            <w:r w:rsidRPr="00546973">
              <w:rPr>
                <w:rFonts w:ascii="Times New Roman" w:eastAsia="Calibri" w:hAnsi="Times New Roman" w:cs="Times New Roman"/>
              </w:rPr>
              <w:t>О5</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rPr>
            </w:pPr>
            <w:r w:rsidRPr="00546973">
              <w:rPr>
                <w:rFonts w:ascii="Times New Roman" w:eastAsia="Calibri" w:hAnsi="Times New Roman" w:cs="Times New Roman"/>
              </w:rPr>
              <w:t>Т1</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rPr>
            </w:pPr>
            <w:r w:rsidRPr="00546973">
              <w:rPr>
                <w:rFonts w:ascii="Times New Roman" w:eastAsia="Calibri" w:hAnsi="Times New Roman" w:cs="Times New Roman"/>
              </w:rPr>
              <w:t>Т2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rPr>
            </w:pPr>
            <w:r w:rsidRPr="00546973">
              <w:rPr>
                <w:rFonts w:ascii="Times New Roman" w:eastAsia="Calibri" w:hAnsi="Times New Roman" w:cs="Times New Roman"/>
              </w:rPr>
              <w:t>Т3</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rPr>
            </w:pPr>
            <w:r w:rsidRPr="00546973">
              <w:rPr>
                <w:rFonts w:ascii="Times New Roman" w:eastAsia="Calibri" w:hAnsi="Times New Roman" w:cs="Times New Roman"/>
              </w:rPr>
              <w:t>Т4</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rPr>
            </w:pPr>
            <w:r w:rsidRPr="00546973">
              <w:rPr>
                <w:rFonts w:ascii="Times New Roman" w:eastAsia="Calibri" w:hAnsi="Times New Roman" w:cs="Times New Roman"/>
              </w:rPr>
              <w:t>Т5</w:t>
            </w:r>
          </w:p>
        </w:tc>
      </w:tr>
      <w:tr w:rsidR="00546973" w:rsidRPr="00546973" w:rsidTr="00C00154">
        <w:trPr>
          <w:jc w:val="center"/>
        </w:trPr>
        <w:tc>
          <w:tcPr>
            <w:tcW w:w="2530"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S1</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rPr>
            </w:pPr>
            <w:r w:rsidRPr="00546973">
              <w:rPr>
                <w:rFonts w:ascii="Times New Roman" w:eastAsia="Calibri" w:hAnsi="Times New Roman" w:cs="Times New Roman"/>
                <w:lang w:val="en-US"/>
              </w:rPr>
              <w:t>1</w:t>
            </w:r>
            <w:r w:rsidRPr="00546973">
              <w:rPr>
                <w:rFonts w:ascii="Times New Roman" w:eastAsia="Calibri" w:hAnsi="Times New Roman" w:cs="Times New Roman"/>
              </w:rPr>
              <w:t>/2</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rPr>
                <w:rFonts w:ascii="Times New Roman" w:eastAsia="Calibri" w:hAnsi="Times New Roman" w:cs="Times New Roman"/>
              </w:rPr>
            </w:pPr>
            <w:r w:rsidRPr="00546973">
              <w:rPr>
                <w:rFonts w:ascii="Times New Roman" w:eastAsia="Calibri" w:hAnsi="Times New Roman" w:cs="Times New Roman"/>
              </w:rPr>
              <w:t>1/3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rPr>
              <w:t>1/З</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1/3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1/2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1/2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1/1</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1/1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1/1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1/2</w:t>
            </w:r>
          </w:p>
        </w:tc>
      </w:tr>
      <w:tr w:rsidR="00546973" w:rsidRPr="00546973" w:rsidTr="00C00154">
        <w:trPr>
          <w:jc w:val="center"/>
        </w:trPr>
        <w:tc>
          <w:tcPr>
            <w:tcW w:w="2530"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S2</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2/3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2/1</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r>
      <w:tr w:rsidR="00546973" w:rsidRPr="00546973" w:rsidTr="00C00154">
        <w:trPr>
          <w:jc w:val="center"/>
        </w:trPr>
        <w:tc>
          <w:tcPr>
            <w:tcW w:w="2530"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S3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r>
      <w:tr w:rsidR="00546973" w:rsidRPr="00546973" w:rsidTr="00C00154">
        <w:trPr>
          <w:jc w:val="center"/>
        </w:trPr>
        <w:tc>
          <w:tcPr>
            <w:tcW w:w="2530"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S4</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r>
      <w:tr w:rsidR="00546973" w:rsidRPr="00546973" w:rsidTr="00C00154">
        <w:trPr>
          <w:jc w:val="center"/>
        </w:trPr>
        <w:tc>
          <w:tcPr>
            <w:tcW w:w="2530"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S5</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2/3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2/1</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r>
      <w:tr w:rsidR="00546973" w:rsidRPr="00546973" w:rsidTr="00C00154">
        <w:trPr>
          <w:jc w:val="center"/>
        </w:trPr>
        <w:tc>
          <w:tcPr>
            <w:tcW w:w="2530"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S6</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r>
      <w:tr w:rsidR="00546973" w:rsidRPr="00546973" w:rsidTr="00C00154">
        <w:trPr>
          <w:jc w:val="center"/>
        </w:trPr>
        <w:tc>
          <w:tcPr>
            <w:tcW w:w="2530"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S7</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r>
      <w:tr w:rsidR="00546973" w:rsidRPr="00546973" w:rsidTr="00C00154">
        <w:trPr>
          <w:jc w:val="center"/>
        </w:trPr>
        <w:tc>
          <w:tcPr>
            <w:tcW w:w="2530"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S8</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r>
      <w:tr w:rsidR="00546973" w:rsidRPr="00546973" w:rsidTr="00C00154">
        <w:trPr>
          <w:jc w:val="center"/>
        </w:trPr>
        <w:tc>
          <w:tcPr>
            <w:tcW w:w="2530"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rPr>
                <w:rFonts w:ascii="Times New Roman" w:eastAsia="Calibri" w:hAnsi="Times New Roman" w:cs="Times New Roman"/>
                <w:b/>
              </w:rPr>
            </w:pPr>
            <w:r w:rsidRPr="00546973">
              <w:rPr>
                <w:rFonts w:ascii="Times New Roman" w:eastAsia="Calibri" w:hAnsi="Times New Roman" w:cs="Times New Roman"/>
                <w:b/>
              </w:rPr>
              <w:t>Слабкі сторони</w:t>
            </w:r>
          </w:p>
        </w:tc>
        <w:tc>
          <w:tcPr>
            <w:tcW w:w="5047" w:type="dxa"/>
            <w:gridSpan w:val="10"/>
            <w:tcBorders>
              <w:top w:val="single" w:sz="4" w:space="0" w:color="auto"/>
              <w:left w:val="single" w:sz="4" w:space="0" w:color="auto"/>
              <w:bottom w:val="single" w:sz="4" w:space="0" w:color="auto"/>
              <w:right w:val="single" w:sz="4" w:space="0" w:color="auto"/>
            </w:tcBorders>
            <w:vAlign w:val="center"/>
          </w:tcPr>
          <w:p w:rsidR="00546973" w:rsidRPr="00546973" w:rsidRDefault="00546973" w:rsidP="00B56B46">
            <w:pPr>
              <w:jc w:val="right"/>
              <w:rPr>
                <w:rFonts w:ascii="Times New Roman" w:eastAsia="Calibri" w:hAnsi="Times New Roman" w:cs="Times New Roman"/>
              </w:rPr>
            </w:pPr>
          </w:p>
        </w:tc>
      </w:tr>
      <w:tr w:rsidR="00546973" w:rsidRPr="00546973" w:rsidTr="00C00154">
        <w:trPr>
          <w:jc w:val="center"/>
        </w:trPr>
        <w:tc>
          <w:tcPr>
            <w:tcW w:w="2530"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W1</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2/3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2/1</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r>
      <w:tr w:rsidR="00546973" w:rsidRPr="00546973" w:rsidTr="00C00154">
        <w:trPr>
          <w:jc w:val="center"/>
        </w:trPr>
        <w:tc>
          <w:tcPr>
            <w:tcW w:w="2530"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W2</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2/3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2/1</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r>
      <w:tr w:rsidR="00546973" w:rsidRPr="00546973" w:rsidTr="00C00154">
        <w:trPr>
          <w:jc w:val="center"/>
        </w:trPr>
        <w:tc>
          <w:tcPr>
            <w:tcW w:w="2530"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W3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r>
      <w:tr w:rsidR="00546973" w:rsidRPr="00546973" w:rsidTr="00C00154">
        <w:trPr>
          <w:jc w:val="center"/>
        </w:trPr>
        <w:tc>
          <w:tcPr>
            <w:tcW w:w="2530"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W4</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r>
      <w:tr w:rsidR="00546973" w:rsidRPr="00546973" w:rsidTr="00C00154">
        <w:trPr>
          <w:jc w:val="center"/>
        </w:trPr>
        <w:tc>
          <w:tcPr>
            <w:tcW w:w="2530"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W5</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r>
      <w:tr w:rsidR="00546973" w:rsidRPr="00546973" w:rsidTr="00C00154">
        <w:trPr>
          <w:jc w:val="center"/>
        </w:trPr>
        <w:tc>
          <w:tcPr>
            <w:tcW w:w="2530"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W6</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2/3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2/1</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2/2</w:t>
            </w:r>
          </w:p>
        </w:tc>
      </w:tr>
      <w:tr w:rsidR="00546973" w:rsidRPr="00546973" w:rsidTr="00C00154">
        <w:trPr>
          <w:jc w:val="center"/>
        </w:trPr>
        <w:tc>
          <w:tcPr>
            <w:tcW w:w="2530"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W7</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r>
      <w:tr w:rsidR="00546973" w:rsidRPr="00546973" w:rsidTr="00C00154">
        <w:trPr>
          <w:jc w:val="center"/>
        </w:trPr>
        <w:tc>
          <w:tcPr>
            <w:tcW w:w="2530" w:type="dxa"/>
            <w:tcBorders>
              <w:top w:val="single" w:sz="4" w:space="0" w:color="auto"/>
              <w:left w:val="single" w:sz="4" w:space="0" w:color="auto"/>
              <w:bottom w:val="single" w:sz="4" w:space="0" w:color="auto"/>
              <w:right w:val="single" w:sz="4" w:space="0" w:color="auto"/>
            </w:tcBorders>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W8</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3/3</w:t>
            </w:r>
          </w:p>
        </w:tc>
        <w:tc>
          <w:tcPr>
            <w:tcW w:w="506"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507"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3/1</w:t>
            </w:r>
          </w:p>
        </w:tc>
        <w:tc>
          <w:tcPr>
            <w:tcW w:w="498" w:type="dxa"/>
            <w:tcBorders>
              <w:top w:val="single" w:sz="4" w:space="0" w:color="auto"/>
              <w:left w:val="single" w:sz="4" w:space="0" w:color="auto"/>
              <w:bottom w:val="single" w:sz="4" w:space="0" w:color="auto"/>
              <w:right w:val="single" w:sz="4" w:space="0" w:color="auto"/>
            </w:tcBorders>
            <w:vAlign w:val="center"/>
            <w:hideMark/>
          </w:tcPr>
          <w:p w:rsidR="00546973" w:rsidRPr="00546973" w:rsidRDefault="00546973" w:rsidP="00B56B46">
            <w:pPr>
              <w:jc w:val="right"/>
              <w:rPr>
                <w:rFonts w:ascii="Times New Roman" w:eastAsia="Calibri" w:hAnsi="Times New Roman" w:cs="Times New Roman"/>
                <w:lang w:val="en-US"/>
              </w:rPr>
            </w:pPr>
            <w:r w:rsidRPr="00546973">
              <w:rPr>
                <w:rFonts w:ascii="Times New Roman" w:eastAsia="Calibri" w:hAnsi="Times New Roman" w:cs="Times New Roman"/>
                <w:lang w:val="en-US"/>
              </w:rPr>
              <w:t>3/2</w:t>
            </w:r>
          </w:p>
        </w:tc>
      </w:tr>
    </w:tbl>
    <w:p w:rsidR="00546973" w:rsidRDefault="00546973" w:rsidP="00B56B46">
      <w:pPr>
        <w:spacing w:after="0" w:line="360" w:lineRule="auto"/>
        <w:ind w:firstLine="709"/>
        <w:jc w:val="both"/>
        <w:rPr>
          <w:rFonts w:ascii="Times New Roman" w:eastAsia="Calibri" w:hAnsi="Times New Roman" w:cs="Times New Roman"/>
          <w:sz w:val="28"/>
          <w:szCs w:val="28"/>
          <w:lang w:val="ru-RU"/>
        </w:rPr>
      </w:pPr>
    </w:p>
    <w:p w:rsidR="00546973" w:rsidRPr="00546973" w:rsidRDefault="00546973" w:rsidP="00B56B46">
      <w:pPr>
        <w:spacing w:after="0" w:line="360" w:lineRule="auto"/>
        <w:ind w:firstLine="709"/>
        <w:jc w:val="both"/>
        <w:rPr>
          <w:rFonts w:ascii="Times New Roman" w:eastAsia="Calibri" w:hAnsi="Times New Roman" w:cs="Times New Roman"/>
          <w:sz w:val="28"/>
          <w:szCs w:val="28"/>
        </w:rPr>
      </w:pPr>
      <w:r w:rsidRPr="00546973">
        <w:rPr>
          <w:rFonts w:ascii="Times New Roman" w:eastAsia="Calibri" w:hAnsi="Times New Roman" w:cs="Times New Roman"/>
          <w:sz w:val="28"/>
          <w:szCs w:val="28"/>
        </w:rPr>
        <w:t>Сильні сторони як, віковий склад персоналу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3), кваліфікаційний склад персоналу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4), рекреаційні ресурси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 xml:space="preserve">6), сприятливі </w:t>
      </w:r>
      <w:proofErr w:type="spellStart"/>
      <w:r w:rsidRPr="00546973">
        <w:rPr>
          <w:rFonts w:ascii="Times New Roman" w:eastAsia="Calibri" w:hAnsi="Times New Roman" w:cs="Times New Roman"/>
          <w:sz w:val="28"/>
          <w:szCs w:val="28"/>
        </w:rPr>
        <w:t>ландшафтно</w:t>
      </w:r>
      <w:proofErr w:type="spellEnd"/>
      <w:r w:rsidRPr="00546973">
        <w:rPr>
          <w:rFonts w:ascii="Times New Roman" w:eastAsia="Calibri" w:hAnsi="Times New Roman" w:cs="Times New Roman"/>
          <w:sz w:val="28"/>
          <w:szCs w:val="28"/>
        </w:rPr>
        <w:t>-кліматичні умови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7), невисокі ціни на путівки (</w:t>
      </w:r>
      <w:r w:rsidRPr="00546973">
        <w:rPr>
          <w:rFonts w:ascii="Times New Roman" w:eastAsia="Calibri" w:hAnsi="Times New Roman" w:cs="Times New Roman"/>
          <w:sz w:val="28"/>
          <w:szCs w:val="28"/>
          <w:lang w:val="en-US"/>
        </w:rPr>
        <w:t>S</w:t>
      </w:r>
      <w:r w:rsidRPr="00546973">
        <w:rPr>
          <w:rFonts w:ascii="Times New Roman" w:eastAsia="Calibri" w:hAnsi="Times New Roman" w:cs="Times New Roman"/>
          <w:sz w:val="28"/>
          <w:szCs w:val="28"/>
        </w:rPr>
        <w:t>8) і їхнє подальше посилення посприяє розвитку санаторію. Існують у досліджуваного санаторію також й слабкі сторони, які набрали найбільше балів і є серйозною перешкодою для розвитку. Такими сторонами є : фінансовий стан санаторію (</w:t>
      </w:r>
      <w:r w:rsidRPr="00546973">
        <w:rPr>
          <w:rFonts w:ascii="Times New Roman" w:eastAsia="Calibri" w:hAnsi="Times New Roman" w:cs="Times New Roman"/>
          <w:sz w:val="28"/>
          <w:szCs w:val="28"/>
          <w:lang w:val="en-US"/>
        </w:rPr>
        <w:t>W</w:t>
      </w:r>
      <w:r w:rsidRPr="00546973">
        <w:rPr>
          <w:rFonts w:ascii="Times New Roman" w:eastAsia="Calibri" w:hAnsi="Times New Roman" w:cs="Times New Roman"/>
          <w:sz w:val="28"/>
          <w:szCs w:val="28"/>
        </w:rPr>
        <w:t>3), стан матеріально-технічної бази (</w:t>
      </w:r>
      <w:r w:rsidRPr="00546973">
        <w:rPr>
          <w:rFonts w:ascii="Times New Roman" w:eastAsia="Calibri" w:hAnsi="Times New Roman" w:cs="Times New Roman"/>
          <w:sz w:val="28"/>
          <w:szCs w:val="28"/>
          <w:lang w:val="en-US"/>
        </w:rPr>
        <w:t>W</w:t>
      </w:r>
      <w:r w:rsidRPr="00546973">
        <w:rPr>
          <w:rFonts w:ascii="Times New Roman" w:eastAsia="Calibri" w:hAnsi="Times New Roman" w:cs="Times New Roman"/>
          <w:sz w:val="28"/>
          <w:szCs w:val="28"/>
        </w:rPr>
        <w:t>4), ступінь умотивованості кадрів (</w:t>
      </w:r>
      <w:r w:rsidRPr="00546973">
        <w:rPr>
          <w:rFonts w:ascii="Times New Roman" w:eastAsia="Calibri" w:hAnsi="Times New Roman" w:cs="Times New Roman"/>
          <w:sz w:val="28"/>
          <w:szCs w:val="28"/>
          <w:lang w:val="en-US"/>
        </w:rPr>
        <w:t>W</w:t>
      </w:r>
      <w:r w:rsidRPr="00546973">
        <w:rPr>
          <w:rFonts w:ascii="Times New Roman" w:eastAsia="Calibri" w:hAnsi="Times New Roman" w:cs="Times New Roman"/>
          <w:sz w:val="28"/>
          <w:szCs w:val="28"/>
        </w:rPr>
        <w:t>5), рівень туристичної інфраструктури (</w:t>
      </w:r>
      <w:r w:rsidRPr="00546973">
        <w:rPr>
          <w:rFonts w:ascii="Times New Roman" w:eastAsia="Calibri" w:hAnsi="Times New Roman" w:cs="Times New Roman"/>
          <w:sz w:val="28"/>
          <w:szCs w:val="28"/>
          <w:lang w:val="en-US"/>
        </w:rPr>
        <w:t>W</w:t>
      </w:r>
      <w:r w:rsidRPr="00546973">
        <w:rPr>
          <w:rFonts w:ascii="Times New Roman" w:eastAsia="Calibri" w:hAnsi="Times New Roman" w:cs="Times New Roman"/>
          <w:sz w:val="28"/>
          <w:szCs w:val="28"/>
        </w:rPr>
        <w:t>7).</w:t>
      </w:r>
    </w:p>
    <w:p w:rsidR="00546973" w:rsidRPr="00546973" w:rsidRDefault="00546973" w:rsidP="00B56B46">
      <w:pPr>
        <w:spacing w:after="0" w:line="360" w:lineRule="auto"/>
        <w:ind w:firstLine="709"/>
        <w:jc w:val="both"/>
        <w:rPr>
          <w:rFonts w:ascii="Times New Roman" w:eastAsia="Calibri" w:hAnsi="Times New Roman" w:cs="Times New Roman"/>
          <w:b/>
          <w:sz w:val="28"/>
          <w:szCs w:val="28"/>
        </w:rPr>
      </w:pPr>
      <w:r w:rsidRPr="00546973">
        <w:rPr>
          <w:rFonts w:ascii="Times New Roman" w:eastAsia="Calibri" w:hAnsi="Times New Roman" w:cs="Times New Roman"/>
          <w:sz w:val="28"/>
          <w:szCs w:val="28"/>
        </w:rPr>
        <w:t xml:space="preserve">Для того, щоб визначити можливі напрями розвитку цього підприємства, необхідно орієнтуватися в цьому полі на максимальні значення можливостей зовнішнього середовища та мінімальні оцінки слабких сторін санаторію. Основними можливостями лікувально-оздоровчого підприємства є входження у нові ринки (сегменти) (О2), збільшення асортименту медичних та лікувально-рекреаційних послуг (О3), впровадження новітніх послуг обслуговування (О4) є рятівними для досліджуваного санаторію. </w:t>
      </w:r>
    </w:p>
    <w:p w:rsidR="00546973" w:rsidRPr="00546973" w:rsidRDefault="00546973" w:rsidP="00B56B46">
      <w:pPr>
        <w:spacing w:after="0" w:line="360" w:lineRule="auto"/>
        <w:ind w:firstLine="709"/>
        <w:jc w:val="both"/>
        <w:rPr>
          <w:rFonts w:ascii="Times New Roman" w:eastAsia="Calibri" w:hAnsi="Times New Roman" w:cs="Times New Roman"/>
          <w:sz w:val="28"/>
          <w:szCs w:val="28"/>
        </w:rPr>
      </w:pPr>
      <w:r w:rsidRPr="00546973">
        <w:rPr>
          <w:rFonts w:ascii="Times New Roman" w:eastAsia="Calibri" w:hAnsi="Times New Roman" w:cs="Times New Roman"/>
          <w:sz w:val="28"/>
          <w:szCs w:val="28"/>
        </w:rPr>
        <w:t xml:space="preserve">Поле </w:t>
      </w:r>
      <w:proofErr w:type="spellStart"/>
      <w:r w:rsidRPr="00546973">
        <w:rPr>
          <w:rFonts w:ascii="Times New Roman" w:eastAsia="Calibri" w:hAnsi="Times New Roman" w:cs="Times New Roman"/>
          <w:sz w:val="28"/>
          <w:szCs w:val="28"/>
        </w:rPr>
        <w:t>СЛіЗ</w:t>
      </w:r>
      <w:proofErr w:type="spellEnd"/>
      <w:r w:rsidRPr="00546973">
        <w:rPr>
          <w:rFonts w:ascii="Times New Roman" w:eastAsia="Calibri" w:hAnsi="Times New Roman" w:cs="Times New Roman"/>
          <w:sz w:val="28"/>
          <w:szCs w:val="28"/>
        </w:rPr>
        <w:t xml:space="preserve"> (слабкі сторони і загрози) допускає пропозиції, які повинні мінімізувати слабкі сторони та загрози, що виявлені у зовнішньому середовищі. Тому для того, щоб виявити альтернативи розвитку досліджуваного санаторію в полі </w:t>
      </w:r>
      <w:proofErr w:type="spellStart"/>
      <w:r w:rsidRPr="00546973">
        <w:rPr>
          <w:rFonts w:ascii="Times New Roman" w:eastAsia="Calibri" w:hAnsi="Times New Roman" w:cs="Times New Roman"/>
          <w:sz w:val="28"/>
          <w:szCs w:val="28"/>
        </w:rPr>
        <w:t>СЛіЗ</w:t>
      </w:r>
      <w:proofErr w:type="spellEnd"/>
      <w:r w:rsidRPr="00546973">
        <w:rPr>
          <w:rFonts w:ascii="Times New Roman" w:eastAsia="Calibri" w:hAnsi="Times New Roman" w:cs="Times New Roman"/>
          <w:sz w:val="28"/>
          <w:szCs w:val="28"/>
        </w:rPr>
        <w:t xml:space="preserve"> (слабкі сторони і загрози) потрібно орієнтуватися на максимальні оцінки, як слабких сторін, так і загрози в зовнішньому середовищі. Комбінація стану фінансової діяльності, матеріально-технічної бази, туристичної інфраструктури та доріг є небезпечними для стабільності санаторію та для потреб споживачів. Тому вирішення цих проблем допоможе підприємству впевнено розвиватись у майбутньому.</w:t>
      </w:r>
    </w:p>
    <w:p w:rsidR="00151D89" w:rsidRPr="00151D89" w:rsidRDefault="00B56B46" w:rsidP="00151D89">
      <w:pPr>
        <w:spacing w:after="0" w:line="360" w:lineRule="auto"/>
        <w:ind w:firstLine="709"/>
        <w:jc w:val="both"/>
        <w:rPr>
          <w:rFonts w:ascii="Times New Roman" w:eastAsia="Calibri" w:hAnsi="Times New Roman" w:cs="Times New Roman"/>
          <w:color w:val="000000"/>
          <w:sz w:val="28"/>
          <w:szCs w:val="28"/>
        </w:rPr>
      </w:pPr>
      <w:r w:rsidRPr="00B56B46">
        <w:rPr>
          <w:rFonts w:ascii="Times New Roman" w:eastAsia="Calibri" w:hAnsi="Times New Roman" w:cs="Times New Roman"/>
          <w:b/>
          <w:sz w:val="28"/>
          <w:szCs w:val="28"/>
        </w:rPr>
        <w:t>Висновки.</w:t>
      </w:r>
      <w:r>
        <w:rPr>
          <w:rFonts w:ascii="Times New Roman" w:eastAsia="Calibri" w:hAnsi="Times New Roman" w:cs="Times New Roman"/>
          <w:sz w:val="28"/>
          <w:szCs w:val="28"/>
        </w:rPr>
        <w:t xml:space="preserve"> </w:t>
      </w:r>
      <w:r w:rsidR="00151D89" w:rsidRPr="00151D89">
        <w:rPr>
          <w:rFonts w:ascii="Times New Roman" w:eastAsia="Calibri" w:hAnsi="Times New Roman" w:cs="Times New Roman"/>
          <w:color w:val="000000"/>
          <w:sz w:val="28"/>
          <w:szCs w:val="28"/>
        </w:rPr>
        <w:t xml:space="preserve">Одним із головних завдань ринкової трансформації економіки України є ефективне використання природно-ресурсного та соціально-економічного потенціалу регіонів. В зв'язку з цим особливо актуальним є питання забезпечення розвитку рекреаційної сфери як однієї із рентабельних та </w:t>
      </w:r>
      <w:proofErr w:type="spellStart"/>
      <w:r w:rsidR="00151D89" w:rsidRPr="00151D89">
        <w:rPr>
          <w:rFonts w:ascii="Times New Roman" w:eastAsia="Calibri" w:hAnsi="Times New Roman" w:cs="Times New Roman"/>
          <w:color w:val="000000"/>
          <w:sz w:val="28"/>
          <w:szCs w:val="28"/>
        </w:rPr>
        <w:t>швидкоокупних</w:t>
      </w:r>
      <w:proofErr w:type="spellEnd"/>
      <w:r w:rsidR="00151D89" w:rsidRPr="00151D89">
        <w:rPr>
          <w:rFonts w:ascii="Times New Roman" w:eastAsia="Calibri" w:hAnsi="Times New Roman" w:cs="Times New Roman"/>
          <w:color w:val="000000"/>
          <w:sz w:val="28"/>
          <w:szCs w:val="28"/>
        </w:rPr>
        <w:t xml:space="preserve">. Зважаючи на це, аналіз та оцінка рекреаційного господарства </w:t>
      </w:r>
      <w:proofErr w:type="spellStart"/>
      <w:r w:rsidR="00151D89" w:rsidRPr="00151D89">
        <w:rPr>
          <w:rFonts w:ascii="Times New Roman" w:eastAsia="Calibri" w:hAnsi="Times New Roman" w:cs="Times New Roman"/>
          <w:color w:val="000000"/>
          <w:sz w:val="28"/>
          <w:szCs w:val="28"/>
        </w:rPr>
        <w:t>Бручницького</w:t>
      </w:r>
      <w:proofErr w:type="spellEnd"/>
      <w:r w:rsidR="00151D89" w:rsidRPr="00151D89">
        <w:rPr>
          <w:rFonts w:ascii="Times New Roman" w:eastAsia="Calibri" w:hAnsi="Times New Roman" w:cs="Times New Roman"/>
          <w:color w:val="000000"/>
          <w:sz w:val="28"/>
          <w:szCs w:val="28"/>
        </w:rPr>
        <w:t xml:space="preserve"> регіонального рекреаційно-туристичного центру надзвичайно важлива.</w:t>
      </w:r>
    </w:p>
    <w:p w:rsidR="00151D89" w:rsidRPr="00151D89" w:rsidRDefault="00151D89" w:rsidP="00151D89">
      <w:pPr>
        <w:spacing w:after="0" w:line="360" w:lineRule="auto"/>
        <w:ind w:firstLine="709"/>
        <w:jc w:val="both"/>
        <w:rPr>
          <w:rFonts w:ascii="Times New Roman" w:eastAsia="Calibri" w:hAnsi="Times New Roman" w:cs="Times New Roman"/>
          <w:sz w:val="28"/>
          <w:szCs w:val="28"/>
        </w:rPr>
      </w:pPr>
      <w:r w:rsidRPr="00151D89">
        <w:rPr>
          <w:rFonts w:ascii="Times New Roman" w:eastAsia="Calibri" w:hAnsi="Times New Roman" w:cs="Times New Roman"/>
          <w:sz w:val="28"/>
          <w:szCs w:val="28"/>
        </w:rPr>
        <w:t>Природно-ресурсний та історико-культурний потенціал Брусниці в поєднанні з вигідним географічним положенням є досить вагомою передумовою розвитку і відпочинку, орієнтованою як на внутрішнього споживача, так і на обслуговування іноземного контингенту.</w:t>
      </w:r>
    </w:p>
    <w:p w:rsidR="00151D89" w:rsidRPr="00151D89" w:rsidRDefault="00151D89" w:rsidP="00151D89">
      <w:pPr>
        <w:spacing w:after="0" w:line="360" w:lineRule="auto"/>
        <w:ind w:firstLine="709"/>
        <w:jc w:val="both"/>
        <w:rPr>
          <w:rFonts w:ascii="Times New Roman" w:eastAsia="Calibri" w:hAnsi="Times New Roman" w:cs="Times New Roman"/>
          <w:color w:val="000000"/>
          <w:sz w:val="28"/>
          <w:szCs w:val="28"/>
        </w:rPr>
      </w:pPr>
      <w:r w:rsidRPr="00151D89">
        <w:rPr>
          <w:rFonts w:ascii="Times New Roman" w:eastAsia="Calibri" w:hAnsi="Times New Roman" w:cs="Times New Roman"/>
          <w:sz w:val="28"/>
          <w:szCs w:val="28"/>
        </w:rPr>
        <w:t xml:space="preserve">Після проведення </w:t>
      </w:r>
      <w:r w:rsidRPr="00151D89">
        <w:rPr>
          <w:rFonts w:ascii="Times New Roman" w:eastAsia="Calibri" w:hAnsi="Times New Roman" w:cs="Times New Roman"/>
          <w:sz w:val="28"/>
          <w:szCs w:val="28"/>
          <w:lang w:val="en-US"/>
        </w:rPr>
        <w:t>SWOT</w:t>
      </w:r>
      <w:r w:rsidRPr="00151D89">
        <w:rPr>
          <w:rFonts w:ascii="Times New Roman" w:eastAsia="Calibri" w:hAnsi="Times New Roman" w:cs="Times New Roman"/>
          <w:sz w:val="28"/>
          <w:szCs w:val="28"/>
        </w:rPr>
        <w:t xml:space="preserve">-аналізу різних напрямів діяльності </w:t>
      </w:r>
      <w:proofErr w:type="spellStart"/>
      <w:r w:rsidRPr="00151D89">
        <w:rPr>
          <w:rFonts w:ascii="Times New Roman" w:eastAsia="Calibri" w:hAnsi="Times New Roman" w:cs="Times New Roman"/>
          <w:sz w:val="28"/>
          <w:szCs w:val="28"/>
        </w:rPr>
        <w:t>Брусницького</w:t>
      </w:r>
      <w:proofErr w:type="spellEnd"/>
      <w:r w:rsidRPr="00151D89">
        <w:rPr>
          <w:rFonts w:ascii="Times New Roman" w:eastAsia="Calibri" w:hAnsi="Times New Roman" w:cs="Times New Roman"/>
          <w:sz w:val="28"/>
          <w:szCs w:val="28"/>
        </w:rPr>
        <w:t xml:space="preserve"> регіонального рекреаційно-туристичного центру, ми можемо виявити велику сукупність позитивних факторів, для сприяють подальшому швидкому розвитку, а саме: унікальні </w:t>
      </w:r>
      <w:r w:rsidRPr="00151D89">
        <w:rPr>
          <w:rFonts w:ascii="Times New Roman" w:eastAsia="Calibri" w:hAnsi="Times New Roman" w:cs="Times New Roman"/>
          <w:color w:val="1D1D1B"/>
          <w:sz w:val="28"/>
          <w:szCs w:val="28"/>
        </w:rPr>
        <w:t>природні рекреаційно-туристичні ресурси</w:t>
      </w:r>
      <w:r w:rsidRPr="00151D89">
        <w:rPr>
          <w:rFonts w:ascii="Times New Roman" w:eastAsia="Calibri" w:hAnsi="Times New Roman" w:cs="Times New Roman"/>
          <w:color w:val="000000"/>
          <w:sz w:val="28"/>
          <w:szCs w:val="28"/>
        </w:rPr>
        <w:t>, різноманітність історико-культурних ресурсів, інфраструктурна забезпеченість, вигідне географічне положення, відсутність наслідків Чорнобильської аварії, розвиток сільського зеленого туризму.</w:t>
      </w:r>
    </w:p>
    <w:p w:rsidR="00151D89" w:rsidRPr="00151D89" w:rsidRDefault="00151D89" w:rsidP="00151D89">
      <w:pPr>
        <w:spacing w:after="0" w:line="360" w:lineRule="auto"/>
        <w:ind w:firstLine="709"/>
        <w:jc w:val="both"/>
        <w:rPr>
          <w:rFonts w:ascii="Times New Roman" w:eastAsia="Calibri" w:hAnsi="Times New Roman" w:cs="Times New Roman"/>
          <w:sz w:val="28"/>
          <w:szCs w:val="28"/>
        </w:rPr>
      </w:pPr>
      <w:r w:rsidRPr="00151D89">
        <w:rPr>
          <w:rFonts w:ascii="Times New Roman" w:eastAsia="Calibri" w:hAnsi="Times New Roman" w:cs="Times New Roman"/>
          <w:sz w:val="28"/>
          <w:szCs w:val="28"/>
        </w:rPr>
        <w:t>Наявний на цій території потенціал пр</w:t>
      </w:r>
      <w:r>
        <w:rPr>
          <w:rFonts w:ascii="Times New Roman" w:eastAsia="Calibri" w:hAnsi="Times New Roman" w:cs="Times New Roman"/>
          <w:sz w:val="28"/>
          <w:szCs w:val="28"/>
        </w:rPr>
        <w:t>и</w:t>
      </w:r>
      <w:r w:rsidRPr="00151D89">
        <w:rPr>
          <w:rFonts w:ascii="Times New Roman" w:eastAsia="Calibri" w:hAnsi="Times New Roman" w:cs="Times New Roman"/>
          <w:sz w:val="28"/>
          <w:szCs w:val="28"/>
        </w:rPr>
        <w:t>род</w:t>
      </w:r>
      <w:r>
        <w:rPr>
          <w:rFonts w:ascii="Times New Roman" w:eastAsia="Calibri" w:hAnsi="Times New Roman" w:cs="Times New Roman"/>
          <w:sz w:val="28"/>
          <w:szCs w:val="28"/>
        </w:rPr>
        <w:t>н</w:t>
      </w:r>
      <w:r w:rsidRPr="00151D89">
        <w:rPr>
          <w:rFonts w:ascii="Times New Roman" w:eastAsia="Calibri" w:hAnsi="Times New Roman" w:cs="Times New Roman"/>
          <w:sz w:val="28"/>
          <w:szCs w:val="28"/>
        </w:rPr>
        <w:t>о-рекреаційних, природно-</w:t>
      </w:r>
      <w:proofErr w:type="spellStart"/>
      <w:r w:rsidRPr="00151D89">
        <w:rPr>
          <w:rFonts w:ascii="Times New Roman" w:eastAsia="Calibri" w:hAnsi="Times New Roman" w:cs="Times New Roman"/>
          <w:sz w:val="28"/>
          <w:szCs w:val="28"/>
        </w:rPr>
        <w:t>антропогеннх</w:t>
      </w:r>
      <w:proofErr w:type="spellEnd"/>
      <w:r w:rsidRPr="00151D89">
        <w:rPr>
          <w:rFonts w:ascii="Times New Roman" w:eastAsia="Calibri" w:hAnsi="Times New Roman" w:cs="Times New Roman"/>
          <w:sz w:val="28"/>
          <w:szCs w:val="28"/>
        </w:rPr>
        <w:t xml:space="preserve"> та історико-культурних ресурсів створює </w:t>
      </w:r>
      <w:r>
        <w:rPr>
          <w:rFonts w:ascii="Times New Roman" w:eastAsia="Calibri" w:hAnsi="Times New Roman" w:cs="Times New Roman"/>
          <w:sz w:val="28"/>
          <w:szCs w:val="28"/>
        </w:rPr>
        <w:t>сприятливі</w:t>
      </w:r>
      <w:r w:rsidRPr="00151D89">
        <w:rPr>
          <w:rFonts w:ascii="Times New Roman" w:eastAsia="Calibri" w:hAnsi="Times New Roman" w:cs="Times New Roman"/>
          <w:sz w:val="28"/>
          <w:szCs w:val="28"/>
        </w:rPr>
        <w:t xml:space="preserve"> передумови формування </w:t>
      </w:r>
      <w:proofErr w:type="spellStart"/>
      <w:r w:rsidRPr="00151D89">
        <w:rPr>
          <w:rFonts w:ascii="Times New Roman" w:eastAsia="Calibri" w:hAnsi="Times New Roman" w:cs="Times New Roman"/>
          <w:sz w:val="28"/>
          <w:szCs w:val="28"/>
        </w:rPr>
        <w:t>Брусницького</w:t>
      </w:r>
      <w:proofErr w:type="spellEnd"/>
      <w:r w:rsidRPr="00151D89">
        <w:rPr>
          <w:rFonts w:ascii="Times New Roman" w:eastAsia="Calibri" w:hAnsi="Times New Roman" w:cs="Times New Roman"/>
          <w:sz w:val="28"/>
          <w:szCs w:val="28"/>
        </w:rPr>
        <w:t xml:space="preserve"> регіонального </w:t>
      </w:r>
      <w:r>
        <w:rPr>
          <w:rFonts w:ascii="Times New Roman" w:eastAsia="Calibri" w:hAnsi="Times New Roman" w:cs="Times New Roman"/>
          <w:sz w:val="28"/>
          <w:szCs w:val="28"/>
        </w:rPr>
        <w:t>санаторно-курортного комплексу</w:t>
      </w:r>
      <w:r w:rsidRPr="00151D89">
        <w:rPr>
          <w:rFonts w:ascii="Times New Roman" w:eastAsia="Calibri" w:hAnsi="Times New Roman" w:cs="Times New Roman"/>
          <w:sz w:val="28"/>
          <w:szCs w:val="28"/>
        </w:rPr>
        <w:t>.</w:t>
      </w:r>
    </w:p>
    <w:p w:rsidR="00151D89" w:rsidRPr="00546973" w:rsidRDefault="00151D89" w:rsidP="00B56B46">
      <w:pPr>
        <w:spacing w:after="0" w:line="360" w:lineRule="auto"/>
        <w:ind w:firstLine="709"/>
        <w:jc w:val="both"/>
        <w:rPr>
          <w:rFonts w:ascii="Times New Roman" w:eastAsia="Calibri" w:hAnsi="Times New Roman" w:cs="Times New Roman"/>
          <w:sz w:val="24"/>
          <w:szCs w:val="24"/>
        </w:rPr>
      </w:pPr>
    </w:p>
    <w:p w:rsidR="00196ADF" w:rsidRDefault="00196ADF" w:rsidP="001A738D">
      <w:pPr>
        <w:tabs>
          <w:tab w:val="left" w:pos="720"/>
        </w:tabs>
        <w:spacing w:after="0" w:line="360" w:lineRule="auto"/>
        <w:ind w:firstLine="709"/>
        <w:jc w:val="center"/>
        <w:rPr>
          <w:rFonts w:ascii="Times New Roman" w:eastAsia="Calibri" w:hAnsi="Times New Roman" w:cs="Times New Roman"/>
          <w:sz w:val="28"/>
          <w:szCs w:val="28"/>
        </w:rPr>
      </w:pPr>
      <w:r w:rsidRPr="00196ADF">
        <w:rPr>
          <w:rFonts w:ascii="Times New Roman" w:eastAsia="Calibri" w:hAnsi="Times New Roman" w:cs="Times New Roman"/>
          <w:sz w:val="28"/>
          <w:szCs w:val="28"/>
        </w:rPr>
        <w:t>СПИСОК ВИКОРИСТАНОЇ ЛІТЕРАТУРИ</w:t>
      </w:r>
    </w:p>
    <w:p w:rsidR="002556DD" w:rsidRDefault="00E93320" w:rsidP="001A738D">
      <w:pPr>
        <w:tabs>
          <w:tab w:val="left" w:pos="0"/>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2A51F4">
        <w:rPr>
          <w:rFonts w:ascii="Times New Roman" w:eastAsia="Calibri" w:hAnsi="Times New Roman" w:cs="Times New Roman"/>
          <w:sz w:val="28"/>
          <w:szCs w:val="28"/>
        </w:rPr>
        <w:t xml:space="preserve">Н.С. </w:t>
      </w:r>
      <w:proofErr w:type="spellStart"/>
      <w:r w:rsidR="002A51F4">
        <w:rPr>
          <w:rFonts w:ascii="Times New Roman" w:eastAsia="Calibri" w:hAnsi="Times New Roman" w:cs="Times New Roman"/>
          <w:sz w:val="28"/>
          <w:szCs w:val="28"/>
        </w:rPr>
        <w:t>Андрусяк</w:t>
      </w:r>
      <w:proofErr w:type="spellEnd"/>
      <w:r w:rsidR="002A51F4">
        <w:rPr>
          <w:rFonts w:ascii="Times New Roman" w:eastAsia="Calibri" w:hAnsi="Times New Roman" w:cs="Times New Roman"/>
          <w:sz w:val="28"/>
          <w:szCs w:val="28"/>
        </w:rPr>
        <w:t xml:space="preserve">, К.Й. </w:t>
      </w:r>
      <w:proofErr w:type="spellStart"/>
      <w:r w:rsidR="002A51F4">
        <w:rPr>
          <w:rFonts w:ascii="Times New Roman" w:eastAsia="Calibri" w:hAnsi="Times New Roman" w:cs="Times New Roman"/>
          <w:sz w:val="28"/>
          <w:szCs w:val="28"/>
        </w:rPr>
        <w:t>Кілінська</w:t>
      </w:r>
      <w:proofErr w:type="spellEnd"/>
      <w:r w:rsidR="00B5621E">
        <w:rPr>
          <w:rFonts w:ascii="Times New Roman" w:eastAsia="Calibri" w:hAnsi="Times New Roman" w:cs="Times New Roman"/>
          <w:sz w:val="28"/>
          <w:szCs w:val="28"/>
        </w:rPr>
        <w:t xml:space="preserve"> (</w:t>
      </w:r>
      <w:r w:rsidR="002A51F4">
        <w:rPr>
          <w:rFonts w:ascii="Times New Roman" w:eastAsia="Calibri" w:hAnsi="Times New Roman" w:cs="Times New Roman"/>
          <w:sz w:val="28"/>
          <w:szCs w:val="28"/>
        </w:rPr>
        <w:t xml:space="preserve"> 2011</w:t>
      </w:r>
      <w:r w:rsidR="00B5621E">
        <w:rPr>
          <w:rFonts w:ascii="Times New Roman" w:eastAsia="Calibri" w:hAnsi="Times New Roman" w:cs="Times New Roman"/>
          <w:sz w:val="28"/>
          <w:szCs w:val="28"/>
        </w:rPr>
        <w:t>)</w:t>
      </w:r>
      <w:r w:rsidR="002A51F4">
        <w:rPr>
          <w:rFonts w:ascii="Times New Roman" w:eastAsia="Calibri" w:hAnsi="Times New Roman" w:cs="Times New Roman"/>
          <w:sz w:val="28"/>
          <w:szCs w:val="28"/>
        </w:rPr>
        <w:t xml:space="preserve"> </w:t>
      </w:r>
      <w:r w:rsidR="00B5621E">
        <w:rPr>
          <w:rFonts w:ascii="Times New Roman" w:eastAsia="Calibri" w:hAnsi="Times New Roman" w:cs="Times New Roman"/>
          <w:sz w:val="28"/>
          <w:szCs w:val="28"/>
        </w:rPr>
        <w:t>„</w:t>
      </w:r>
      <w:proofErr w:type="spellStart"/>
      <w:r w:rsidR="002556DD">
        <w:rPr>
          <w:rFonts w:ascii="Times New Roman" w:eastAsia="Calibri" w:hAnsi="Times New Roman" w:cs="Times New Roman"/>
          <w:sz w:val="28"/>
          <w:szCs w:val="28"/>
        </w:rPr>
        <w:t>Рекреаціно</w:t>
      </w:r>
      <w:proofErr w:type="spellEnd"/>
      <w:r w:rsidR="002556DD">
        <w:rPr>
          <w:rFonts w:ascii="Times New Roman" w:eastAsia="Calibri" w:hAnsi="Times New Roman" w:cs="Times New Roman"/>
          <w:sz w:val="28"/>
          <w:szCs w:val="28"/>
        </w:rPr>
        <w:t xml:space="preserve"> туристичний паспорт території – як форма рекреаційного моніторингу навколишнього природного </w:t>
      </w:r>
      <w:r w:rsidR="00B5621E">
        <w:rPr>
          <w:rFonts w:ascii="Times New Roman" w:eastAsia="Calibri" w:hAnsi="Times New Roman" w:cs="Times New Roman"/>
          <w:sz w:val="28"/>
          <w:szCs w:val="28"/>
        </w:rPr>
        <w:t xml:space="preserve">середовища”. </w:t>
      </w:r>
      <w:r w:rsidR="002556DD">
        <w:rPr>
          <w:rFonts w:ascii="Times New Roman" w:eastAsia="Calibri" w:hAnsi="Times New Roman" w:cs="Times New Roman"/>
          <w:sz w:val="28"/>
          <w:szCs w:val="28"/>
        </w:rPr>
        <w:t xml:space="preserve"> Географія та</w:t>
      </w:r>
      <w:r w:rsidR="00B5621E">
        <w:rPr>
          <w:rFonts w:ascii="Times New Roman" w:eastAsia="Calibri" w:hAnsi="Times New Roman" w:cs="Times New Roman"/>
          <w:sz w:val="28"/>
          <w:szCs w:val="28"/>
        </w:rPr>
        <w:t xml:space="preserve"> туризм: </w:t>
      </w:r>
      <w:proofErr w:type="spellStart"/>
      <w:r w:rsidR="00B5621E">
        <w:rPr>
          <w:rFonts w:ascii="Times New Roman" w:eastAsia="Calibri" w:hAnsi="Times New Roman" w:cs="Times New Roman"/>
          <w:sz w:val="28"/>
          <w:szCs w:val="28"/>
        </w:rPr>
        <w:t>наук.зб</w:t>
      </w:r>
      <w:proofErr w:type="spellEnd"/>
      <w:r w:rsidR="00B5621E">
        <w:rPr>
          <w:rFonts w:ascii="Times New Roman" w:eastAsia="Calibri" w:hAnsi="Times New Roman" w:cs="Times New Roman"/>
          <w:sz w:val="28"/>
          <w:szCs w:val="28"/>
        </w:rPr>
        <w:t>. – К.:</w:t>
      </w:r>
      <w:proofErr w:type="spellStart"/>
      <w:r w:rsidR="00B5621E">
        <w:rPr>
          <w:rFonts w:ascii="Times New Roman" w:eastAsia="Calibri" w:hAnsi="Times New Roman" w:cs="Times New Roman"/>
          <w:sz w:val="28"/>
          <w:szCs w:val="28"/>
        </w:rPr>
        <w:t>Альтпрес</w:t>
      </w:r>
      <w:proofErr w:type="spellEnd"/>
      <w:r w:rsidR="002556DD">
        <w:rPr>
          <w:rFonts w:ascii="Times New Roman" w:eastAsia="Calibri" w:hAnsi="Times New Roman" w:cs="Times New Roman"/>
          <w:sz w:val="28"/>
          <w:szCs w:val="28"/>
        </w:rPr>
        <w:t xml:space="preserve">. – </w:t>
      </w:r>
      <w:proofErr w:type="spellStart"/>
      <w:r w:rsidR="002556DD">
        <w:rPr>
          <w:rFonts w:ascii="Times New Roman" w:eastAsia="Calibri" w:hAnsi="Times New Roman" w:cs="Times New Roman"/>
          <w:sz w:val="28"/>
          <w:szCs w:val="28"/>
        </w:rPr>
        <w:t>Вип</w:t>
      </w:r>
      <w:proofErr w:type="spellEnd"/>
      <w:r w:rsidR="002556DD">
        <w:rPr>
          <w:rFonts w:ascii="Times New Roman" w:eastAsia="Calibri" w:hAnsi="Times New Roman" w:cs="Times New Roman"/>
          <w:sz w:val="28"/>
          <w:szCs w:val="28"/>
        </w:rPr>
        <w:t>. 16.</w:t>
      </w:r>
      <w:r w:rsidR="00B5621E">
        <w:rPr>
          <w:rFonts w:ascii="Times New Roman" w:eastAsia="Calibri" w:hAnsi="Times New Roman" w:cs="Times New Roman"/>
          <w:sz w:val="28"/>
          <w:szCs w:val="28"/>
        </w:rPr>
        <w:t>,</w:t>
      </w:r>
      <w:r w:rsidR="002556DD">
        <w:rPr>
          <w:rFonts w:ascii="Times New Roman" w:eastAsia="Calibri" w:hAnsi="Times New Roman" w:cs="Times New Roman"/>
          <w:sz w:val="28"/>
          <w:szCs w:val="28"/>
        </w:rPr>
        <w:t xml:space="preserve"> С.76-82</w:t>
      </w:r>
    </w:p>
    <w:p w:rsidR="00904ECB" w:rsidRPr="00904ECB" w:rsidRDefault="00E93320" w:rsidP="001A738D">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 </w:t>
      </w:r>
      <w:proofErr w:type="spellStart"/>
      <w:r w:rsidR="00904ECB" w:rsidRPr="00904ECB">
        <w:rPr>
          <w:rFonts w:ascii="Times New Roman" w:hAnsi="Times New Roman"/>
          <w:color w:val="000000"/>
          <w:sz w:val="28"/>
          <w:szCs w:val="28"/>
        </w:rPr>
        <w:t>Безносюк</w:t>
      </w:r>
      <w:proofErr w:type="spellEnd"/>
      <w:r w:rsidR="00904ECB" w:rsidRPr="00904ECB">
        <w:rPr>
          <w:rFonts w:ascii="Times New Roman" w:hAnsi="Times New Roman"/>
          <w:color w:val="000000"/>
          <w:sz w:val="28"/>
          <w:szCs w:val="28"/>
        </w:rPr>
        <w:t xml:space="preserve"> В. Д.</w:t>
      </w:r>
      <w:r w:rsidR="00B5621E">
        <w:rPr>
          <w:rFonts w:ascii="Times New Roman" w:hAnsi="Times New Roman"/>
          <w:color w:val="000000"/>
          <w:sz w:val="28"/>
          <w:szCs w:val="28"/>
        </w:rPr>
        <w:t xml:space="preserve"> (2001)</w:t>
      </w:r>
      <w:r w:rsidR="00904ECB" w:rsidRPr="00904ECB">
        <w:rPr>
          <w:rFonts w:ascii="Times New Roman" w:hAnsi="Times New Roman"/>
          <w:color w:val="000000"/>
          <w:sz w:val="28"/>
          <w:szCs w:val="28"/>
        </w:rPr>
        <w:t xml:space="preserve"> Організаційно-економічне та інформаційне забезпечення розвитку туристично-оздоровчого комплексу в регіонах України : авторефе</w:t>
      </w:r>
      <w:r w:rsidR="00904ECB" w:rsidRPr="00904ECB">
        <w:rPr>
          <w:rFonts w:ascii="Times New Roman" w:hAnsi="Times New Roman"/>
          <w:color w:val="000000"/>
          <w:sz w:val="28"/>
          <w:szCs w:val="28"/>
        </w:rPr>
        <w:softHyphen/>
        <w:t xml:space="preserve">рат на здобуття наук. ступеня </w:t>
      </w:r>
      <w:proofErr w:type="spellStart"/>
      <w:r w:rsidR="00904ECB" w:rsidRPr="00904ECB">
        <w:rPr>
          <w:rFonts w:ascii="Times New Roman" w:hAnsi="Times New Roman"/>
          <w:color w:val="000000"/>
          <w:sz w:val="28"/>
          <w:szCs w:val="28"/>
        </w:rPr>
        <w:t>канд</w:t>
      </w:r>
      <w:proofErr w:type="spellEnd"/>
      <w:r w:rsidR="00904ECB" w:rsidRPr="00904ECB">
        <w:rPr>
          <w:rFonts w:ascii="Times New Roman" w:hAnsi="Times New Roman"/>
          <w:color w:val="000000"/>
          <w:sz w:val="28"/>
          <w:szCs w:val="28"/>
        </w:rPr>
        <w:t xml:space="preserve">. </w:t>
      </w:r>
      <w:proofErr w:type="spellStart"/>
      <w:r w:rsidR="00904ECB" w:rsidRPr="00904ECB">
        <w:rPr>
          <w:rFonts w:ascii="Times New Roman" w:hAnsi="Times New Roman"/>
          <w:color w:val="000000"/>
          <w:sz w:val="28"/>
          <w:szCs w:val="28"/>
        </w:rPr>
        <w:t>екон</w:t>
      </w:r>
      <w:proofErr w:type="spellEnd"/>
      <w:r w:rsidR="00904ECB" w:rsidRPr="00904ECB">
        <w:rPr>
          <w:rFonts w:ascii="Times New Roman" w:hAnsi="Times New Roman"/>
          <w:color w:val="000000"/>
          <w:sz w:val="28"/>
          <w:szCs w:val="28"/>
        </w:rPr>
        <w:t>. наук</w:t>
      </w:r>
      <w:r w:rsidR="00904ECB">
        <w:rPr>
          <w:rFonts w:ascii="Times New Roman" w:hAnsi="Times New Roman"/>
          <w:color w:val="000000"/>
          <w:sz w:val="28"/>
          <w:szCs w:val="28"/>
        </w:rPr>
        <w:t>. Львів, 13</w:t>
      </w:r>
      <w:r w:rsidR="00904ECB" w:rsidRPr="00904ECB">
        <w:rPr>
          <w:rFonts w:ascii="Times New Roman" w:hAnsi="Times New Roman"/>
          <w:color w:val="000000"/>
          <w:sz w:val="28"/>
          <w:szCs w:val="28"/>
        </w:rPr>
        <w:t>с.</w:t>
      </w:r>
    </w:p>
    <w:p w:rsidR="00904ECB" w:rsidRPr="00904ECB" w:rsidRDefault="00E93320" w:rsidP="001A738D">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3. </w:t>
      </w:r>
      <w:r w:rsidR="00904ECB" w:rsidRPr="00904ECB">
        <w:rPr>
          <w:rFonts w:ascii="Times New Roman" w:hAnsi="Times New Roman"/>
          <w:color w:val="000000"/>
          <w:sz w:val="28"/>
          <w:szCs w:val="28"/>
        </w:rPr>
        <w:t>Бережна О. О.</w:t>
      </w:r>
      <w:r w:rsidR="00B5621E">
        <w:rPr>
          <w:rFonts w:ascii="Times New Roman" w:hAnsi="Times New Roman"/>
          <w:color w:val="000000"/>
          <w:sz w:val="28"/>
          <w:szCs w:val="28"/>
        </w:rPr>
        <w:t xml:space="preserve"> (2008)</w:t>
      </w:r>
      <w:r w:rsidR="00904ECB" w:rsidRPr="00904ECB">
        <w:rPr>
          <w:rFonts w:ascii="Times New Roman" w:hAnsi="Times New Roman"/>
          <w:color w:val="000000"/>
          <w:sz w:val="28"/>
          <w:szCs w:val="28"/>
        </w:rPr>
        <w:t xml:space="preserve"> Організаційні та економічні засади розвитку рекреаційно- оздоровчих комплексів середніх міст України : автореферат на здобуття наук. ступеня </w:t>
      </w:r>
      <w:proofErr w:type="spellStart"/>
      <w:r w:rsidR="00904ECB" w:rsidRPr="00904ECB">
        <w:rPr>
          <w:rFonts w:ascii="Times New Roman" w:hAnsi="Times New Roman"/>
          <w:color w:val="000000"/>
          <w:sz w:val="28"/>
          <w:szCs w:val="28"/>
        </w:rPr>
        <w:t>канд</w:t>
      </w:r>
      <w:proofErr w:type="spellEnd"/>
      <w:r w:rsidR="00904ECB" w:rsidRPr="00904ECB">
        <w:rPr>
          <w:rFonts w:ascii="Times New Roman" w:hAnsi="Times New Roman"/>
          <w:color w:val="000000"/>
          <w:sz w:val="28"/>
          <w:szCs w:val="28"/>
        </w:rPr>
        <w:t xml:space="preserve">. </w:t>
      </w:r>
      <w:proofErr w:type="spellStart"/>
      <w:r w:rsidR="00904ECB" w:rsidRPr="00904ECB">
        <w:rPr>
          <w:rFonts w:ascii="Times New Roman" w:hAnsi="Times New Roman"/>
          <w:color w:val="000000"/>
          <w:sz w:val="28"/>
          <w:szCs w:val="28"/>
        </w:rPr>
        <w:t>екон</w:t>
      </w:r>
      <w:proofErr w:type="spellEnd"/>
      <w:r w:rsidR="00904ECB" w:rsidRPr="00904ECB">
        <w:rPr>
          <w:rFonts w:ascii="Times New Roman" w:hAnsi="Times New Roman"/>
          <w:color w:val="000000"/>
          <w:sz w:val="28"/>
          <w:szCs w:val="28"/>
        </w:rPr>
        <w:t xml:space="preserve">. </w:t>
      </w:r>
      <w:r w:rsidR="00B5621E">
        <w:rPr>
          <w:rFonts w:ascii="Times New Roman" w:hAnsi="Times New Roman"/>
          <w:color w:val="000000"/>
          <w:sz w:val="28"/>
          <w:szCs w:val="28"/>
        </w:rPr>
        <w:t>н</w:t>
      </w:r>
      <w:r w:rsidR="00904ECB" w:rsidRPr="00904ECB">
        <w:rPr>
          <w:rFonts w:ascii="Times New Roman" w:hAnsi="Times New Roman"/>
          <w:color w:val="000000"/>
          <w:sz w:val="28"/>
          <w:szCs w:val="28"/>
        </w:rPr>
        <w:t>аук</w:t>
      </w:r>
      <w:r w:rsidR="00B5621E">
        <w:rPr>
          <w:rFonts w:ascii="Times New Roman" w:hAnsi="Times New Roman"/>
          <w:color w:val="000000"/>
          <w:sz w:val="28"/>
          <w:szCs w:val="28"/>
        </w:rPr>
        <w:t>.</w:t>
      </w:r>
      <w:r w:rsidR="00904ECB" w:rsidRPr="00904ECB">
        <w:rPr>
          <w:rFonts w:ascii="Times New Roman" w:hAnsi="Times New Roman"/>
          <w:color w:val="000000"/>
          <w:sz w:val="28"/>
          <w:szCs w:val="28"/>
        </w:rPr>
        <w:t xml:space="preserve"> Одеса,  19 с.</w:t>
      </w:r>
    </w:p>
    <w:p w:rsidR="007A4661" w:rsidRDefault="00E93320" w:rsidP="001A738D">
      <w:pPr>
        <w:spacing w:after="0" w:line="360" w:lineRule="auto"/>
        <w:ind w:firstLine="709"/>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4. </w:t>
      </w:r>
      <w:proofErr w:type="spellStart"/>
      <w:r w:rsidR="00B5621E" w:rsidRPr="007A4661">
        <w:rPr>
          <w:rFonts w:ascii="Times New Roman" w:eastAsia="Calibri" w:hAnsi="Times New Roman" w:cs="Times New Roman"/>
          <w:color w:val="000000"/>
          <w:sz w:val="28"/>
          <w:szCs w:val="28"/>
        </w:rPr>
        <w:t>Іванунік</w:t>
      </w:r>
      <w:proofErr w:type="spellEnd"/>
      <w:r w:rsidR="00B5621E" w:rsidRPr="007A4661">
        <w:rPr>
          <w:rFonts w:ascii="Times New Roman" w:eastAsia="Calibri" w:hAnsi="Times New Roman" w:cs="Times New Roman"/>
          <w:color w:val="000000"/>
          <w:sz w:val="28"/>
          <w:szCs w:val="28"/>
        </w:rPr>
        <w:t xml:space="preserve"> В.О., </w:t>
      </w:r>
      <w:proofErr w:type="spellStart"/>
      <w:r w:rsidR="00B5621E" w:rsidRPr="007A4661">
        <w:rPr>
          <w:rFonts w:ascii="Times New Roman" w:eastAsia="Calibri" w:hAnsi="Times New Roman" w:cs="Times New Roman"/>
          <w:color w:val="000000"/>
          <w:sz w:val="28"/>
          <w:szCs w:val="28"/>
        </w:rPr>
        <w:t>Явкін</w:t>
      </w:r>
      <w:proofErr w:type="spellEnd"/>
      <w:r w:rsidR="00B5621E" w:rsidRPr="007A4661">
        <w:rPr>
          <w:rFonts w:ascii="Times New Roman" w:eastAsia="Calibri" w:hAnsi="Times New Roman" w:cs="Times New Roman"/>
          <w:color w:val="000000"/>
          <w:sz w:val="28"/>
          <w:szCs w:val="28"/>
        </w:rPr>
        <w:t xml:space="preserve"> В.Г.</w:t>
      </w:r>
      <w:r w:rsidR="00B5621E">
        <w:rPr>
          <w:rFonts w:ascii="Times New Roman" w:eastAsia="Calibri" w:hAnsi="Times New Roman" w:cs="Times New Roman"/>
          <w:color w:val="000000"/>
          <w:sz w:val="28"/>
          <w:szCs w:val="28"/>
        </w:rPr>
        <w:t xml:space="preserve"> (2012)</w:t>
      </w:r>
      <w:r w:rsidR="00B5621E" w:rsidRPr="007A4661">
        <w:rPr>
          <w:rFonts w:ascii="Times New Roman" w:eastAsia="Calibri" w:hAnsi="Times New Roman" w:cs="Times New Roman"/>
          <w:color w:val="000000"/>
          <w:sz w:val="28"/>
          <w:szCs w:val="28"/>
        </w:rPr>
        <w:t xml:space="preserve"> </w:t>
      </w:r>
      <w:r w:rsidR="00B5621E">
        <w:rPr>
          <w:rFonts w:ascii="Times New Roman" w:eastAsia="Calibri" w:hAnsi="Times New Roman" w:cs="Times New Roman"/>
          <w:color w:val="000000"/>
          <w:sz w:val="28"/>
          <w:szCs w:val="28"/>
        </w:rPr>
        <w:t>„</w:t>
      </w:r>
      <w:r w:rsidR="007A4661" w:rsidRPr="007A4661">
        <w:rPr>
          <w:rFonts w:ascii="Times New Roman" w:eastAsia="Calibri" w:hAnsi="Times New Roman" w:cs="Times New Roman"/>
          <w:color w:val="000000"/>
          <w:sz w:val="28"/>
          <w:szCs w:val="28"/>
        </w:rPr>
        <w:t xml:space="preserve">Атрактивність рекреаційно-туристичних територій </w:t>
      </w:r>
      <w:r w:rsidR="00B5621E">
        <w:rPr>
          <w:rFonts w:ascii="Times New Roman" w:eastAsia="Calibri" w:hAnsi="Times New Roman" w:cs="Times New Roman"/>
          <w:color w:val="000000"/>
          <w:sz w:val="28"/>
          <w:szCs w:val="28"/>
        </w:rPr>
        <w:t>”</w:t>
      </w:r>
      <w:r w:rsidR="007A4661" w:rsidRPr="007A4661">
        <w:rPr>
          <w:rFonts w:ascii="Times New Roman" w:eastAsia="Calibri" w:hAnsi="Times New Roman" w:cs="Times New Roman"/>
          <w:color w:val="000000"/>
          <w:sz w:val="28"/>
          <w:szCs w:val="28"/>
        </w:rPr>
        <w:t xml:space="preserve">: </w:t>
      </w:r>
      <w:proofErr w:type="spellStart"/>
      <w:r w:rsidR="007A4661" w:rsidRPr="007A4661">
        <w:rPr>
          <w:rFonts w:ascii="Times New Roman" w:eastAsia="Calibri" w:hAnsi="Times New Roman" w:cs="Times New Roman"/>
          <w:color w:val="000000"/>
          <w:sz w:val="28"/>
          <w:szCs w:val="28"/>
        </w:rPr>
        <w:t>Навч</w:t>
      </w:r>
      <w:proofErr w:type="spellEnd"/>
      <w:r w:rsidR="007A4661" w:rsidRPr="007A4661">
        <w:rPr>
          <w:rFonts w:ascii="Times New Roman" w:eastAsia="Calibri" w:hAnsi="Times New Roman" w:cs="Times New Roman"/>
          <w:color w:val="000000"/>
          <w:sz w:val="28"/>
          <w:szCs w:val="28"/>
        </w:rPr>
        <w:t xml:space="preserve">. </w:t>
      </w:r>
      <w:proofErr w:type="spellStart"/>
      <w:r w:rsidR="007A4661" w:rsidRPr="007A4661">
        <w:rPr>
          <w:rFonts w:ascii="Times New Roman" w:eastAsia="Calibri" w:hAnsi="Times New Roman" w:cs="Times New Roman"/>
          <w:color w:val="000000"/>
          <w:sz w:val="28"/>
          <w:szCs w:val="28"/>
        </w:rPr>
        <w:t>посіб</w:t>
      </w:r>
      <w:proofErr w:type="spellEnd"/>
      <w:r w:rsidR="007A4661" w:rsidRPr="007A4661">
        <w:rPr>
          <w:rFonts w:ascii="Times New Roman" w:eastAsia="Calibri" w:hAnsi="Times New Roman" w:cs="Times New Roman"/>
          <w:color w:val="000000"/>
          <w:sz w:val="28"/>
          <w:szCs w:val="28"/>
        </w:rPr>
        <w:t xml:space="preserve">. Чернівці : Чернівецький </w:t>
      </w:r>
      <w:proofErr w:type="spellStart"/>
      <w:r w:rsidR="007A4661" w:rsidRPr="007A4661">
        <w:rPr>
          <w:rFonts w:ascii="Times New Roman" w:eastAsia="Calibri" w:hAnsi="Times New Roman" w:cs="Times New Roman"/>
          <w:color w:val="000000"/>
          <w:sz w:val="28"/>
          <w:szCs w:val="28"/>
        </w:rPr>
        <w:t>нац</w:t>
      </w:r>
      <w:proofErr w:type="spellEnd"/>
      <w:r w:rsidR="007A4661" w:rsidRPr="007A4661">
        <w:rPr>
          <w:rFonts w:ascii="Times New Roman" w:eastAsia="Calibri" w:hAnsi="Times New Roman" w:cs="Times New Roman"/>
          <w:color w:val="000000"/>
          <w:sz w:val="28"/>
          <w:szCs w:val="28"/>
        </w:rPr>
        <w:t>. ун-т, 248 с.</w:t>
      </w:r>
    </w:p>
    <w:p w:rsidR="00EC5FD4" w:rsidRPr="001A738D" w:rsidRDefault="00E93320" w:rsidP="001A738D">
      <w:pPr>
        <w:spacing w:after="0" w:line="360" w:lineRule="auto"/>
        <w:ind w:firstLine="709"/>
        <w:jc w:val="both"/>
        <w:rPr>
          <w:rFonts w:ascii="Times New Roman" w:hAnsi="Times New Roman" w:cs="Times New Roman"/>
          <w:sz w:val="28"/>
          <w:szCs w:val="28"/>
        </w:rPr>
      </w:pPr>
      <w:r w:rsidRPr="001A738D">
        <w:rPr>
          <w:rFonts w:ascii="Times New Roman" w:hAnsi="Times New Roman" w:cs="Times New Roman"/>
          <w:sz w:val="28"/>
          <w:szCs w:val="28"/>
        </w:rPr>
        <w:t xml:space="preserve">5. </w:t>
      </w:r>
      <w:proofErr w:type="spellStart"/>
      <w:r w:rsidR="00B5621E" w:rsidRPr="001A738D">
        <w:rPr>
          <w:rFonts w:ascii="Times New Roman" w:hAnsi="Times New Roman" w:cs="Times New Roman"/>
          <w:sz w:val="28"/>
          <w:szCs w:val="28"/>
        </w:rPr>
        <w:t>Кілінська</w:t>
      </w:r>
      <w:proofErr w:type="spellEnd"/>
      <w:r w:rsidR="00B5621E">
        <w:rPr>
          <w:rFonts w:ascii="Times New Roman" w:hAnsi="Times New Roman" w:cs="Times New Roman"/>
          <w:sz w:val="28"/>
          <w:szCs w:val="28"/>
        </w:rPr>
        <w:t xml:space="preserve"> </w:t>
      </w:r>
      <w:r w:rsidR="00B5621E" w:rsidRPr="001A738D">
        <w:rPr>
          <w:rFonts w:ascii="Times New Roman" w:hAnsi="Times New Roman" w:cs="Times New Roman"/>
          <w:sz w:val="28"/>
          <w:szCs w:val="28"/>
        </w:rPr>
        <w:t xml:space="preserve">К.Й., </w:t>
      </w:r>
      <w:proofErr w:type="spellStart"/>
      <w:r w:rsidR="00B5621E" w:rsidRPr="001A738D">
        <w:rPr>
          <w:rFonts w:ascii="Times New Roman" w:hAnsi="Times New Roman" w:cs="Times New Roman"/>
          <w:sz w:val="28"/>
          <w:szCs w:val="28"/>
        </w:rPr>
        <w:t>Костащук</w:t>
      </w:r>
      <w:proofErr w:type="spellEnd"/>
      <w:r w:rsidR="00B5621E">
        <w:rPr>
          <w:rFonts w:ascii="Times New Roman" w:hAnsi="Times New Roman" w:cs="Times New Roman"/>
          <w:sz w:val="28"/>
          <w:szCs w:val="28"/>
        </w:rPr>
        <w:t xml:space="preserve"> </w:t>
      </w:r>
      <w:r w:rsidR="00B5621E" w:rsidRPr="001A738D">
        <w:rPr>
          <w:rFonts w:ascii="Times New Roman" w:hAnsi="Times New Roman" w:cs="Times New Roman"/>
          <w:sz w:val="28"/>
          <w:szCs w:val="28"/>
        </w:rPr>
        <w:t xml:space="preserve">В.І. </w:t>
      </w:r>
      <w:r w:rsidR="00B5621E">
        <w:rPr>
          <w:rFonts w:ascii="Times New Roman" w:hAnsi="Times New Roman" w:cs="Times New Roman"/>
          <w:sz w:val="28"/>
          <w:szCs w:val="28"/>
        </w:rPr>
        <w:t xml:space="preserve"> ( 2014)</w:t>
      </w:r>
      <w:r w:rsidR="00B5621E" w:rsidRPr="001A738D">
        <w:rPr>
          <w:rFonts w:ascii="Times New Roman" w:hAnsi="Times New Roman" w:cs="Times New Roman"/>
          <w:sz w:val="28"/>
          <w:szCs w:val="28"/>
        </w:rPr>
        <w:t xml:space="preserve"> </w:t>
      </w:r>
      <w:r w:rsidR="00B5621E">
        <w:rPr>
          <w:rFonts w:ascii="Times New Roman" w:hAnsi="Times New Roman" w:cs="Times New Roman"/>
          <w:sz w:val="28"/>
          <w:szCs w:val="28"/>
        </w:rPr>
        <w:t>„</w:t>
      </w:r>
      <w:r w:rsidR="00EC5FD4" w:rsidRPr="001A738D">
        <w:rPr>
          <w:rFonts w:ascii="Times New Roman" w:hAnsi="Times New Roman" w:cs="Times New Roman"/>
          <w:sz w:val="28"/>
          <w:szCs w:val="28"/>
        </w:rPr>
        <w:t>Розвиток міжнародного туризму в Чернівецькій області на початку ХХІ століття</w:t>
      </w:r>
      <w:r w:rsidR="00B5621E">
        <w:rPr>
          <w:rFonts w:ascii="Times New Roman" w:hAnsi="Times New Roman" w:cs="Times New Roman"/>
          <w:sz w:val="28"/>
          <w:szCs w:val="28"/>
        </w:rPr>
        <w:t xml:space="preserve">.” </w:t>
      </w:r>
      <w:r w:rsidR="00EC5FD4" w:rsidRPr="001A738D">
        <w:rPr>
          <w:rFonts w:ascii="Times New Roman" w:hAnsi="Times New Roman" w:cs="Times New Roman"/>
          <w:sz w:val="28"/>
          <w:szCs w:val="28"/>
        </w:rPr>
        <w:t xml:space="preserve"> Науковий вісник Чернівецького національного університету : збірник наукових праць. Чернівці : Чернівецький </w:t>
      </w:r>
      <w:proofErr w:type="spellStart"/>
      <w:r w:rsidR="00EC5FD4" w:rsidRPr="001A738D">
        <w:rPr>
          <w:rFonts w:ascii="Times New Roman" w:hAnsi="Times New Roman" w:cs="Times New Roman"/>
          <w:sz w:val="28"/>
          <w:szCs w:val="28"/>
        </w:rPr>
        <w:t>нац</w:t>
      </w:r>
      <w:proofErr w:type="spellEnd"/>
      <w:r w:rsidR="00EC5FD4" w:rsidRPr="001A738D">
        <w:rPr>
          <w:rFonts w:ascii="Times New Roman" w:hAnsi="Times New Roman" w:cs="Times New Roman"/>
          <w:sz w:val="28"/>
          <w:szCs w:val="28"/>
        </w:rPr>
        <w:t>. Ун-т,</w:t>
      </w:r>
      <w:r w:rsidR="00B5621E">
        <w:rPr>
          <w:rFonts w:ascii="Times New Roman" w:hAnsi="Times New Roman" w:cs="Times New Roman"/>
          <w:sz w:val="28"/>
          <w:szCs w:val="28"/>
        </w:rPr>
        <w:t xml:space="preserve">  </w:t>
      </w:r>
      <w:proofErr w:type="spellStart"/>
      <w:r w:rsidR="00B5621E">
        <w:rPr>
          <w:rFonts w:ascii="Times New Roman" w:hAnsi="Times New Roman" w:cs="Times New Roman"/>
          <w:sz w:val="28"/>
          <w:szCs w:val="28"/>
        </w:rPr>
        <w:t>Вип</w:t>
      </w:r>
      <w:proofErr w:type="spellEnd"/>
      <w:r w:rsidR="00B5621E">
        <w:rPr>
          <w:rFonts w:ascii="Times New Roman" w:hAnsi="Times New Roman" w:cs="Times New Roman"/>
          <w:sz w:val="28"/>
          <w:szCs w:val="28"/>
        </w:rPr>
        <w:t xml:space="preserve">. 724-725 : Географія, </w:t>
      </w:r>
      <w:r w:rsidR="00EC5FD4" w:rsidRPr="001A738D">
        <w:rPr>
          <w:rFonts w:ascii="Times New Roman" w:hAnsi="Times New Roman" w:cs="Times New Roman"/>
          <w:sz w:val="28"/>
          <w:szCs w:val="28"/>
        </w:rPr>
        <w:t xml:space="preserve"> С.153-156. </w:t>
      </w:r>
    </w:p>
    <w:p w:rsidR="00635771" w:rsidRDefault="001A738D" w:rsidP="001A738D">
      <w:pPr>
        <w:tabs>
          <w:tab w:val="left" w:pos="0"/>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w:t>
      </w:r>
      <w:proofErr w:type="spellStart"/>
      <w:r w:rsidR="00635771" w:rsidRPr="00635771">
        <w:rPr>
          <w:rFonts w:ascii="Times New Roman" w:eastAsia="Calibri" w:hAnsi="Times New Roman" w:cs="Times New Roman"/>
          <w:sz w:val="28"/>
          <w:szCs w:val="28"/>
        </w:rPr>
        <w:t>Костащук</w:t>
      </w:r>
      <w:proofErr w:type="spellEnd"/>
      <w:r w:rsidR="00635771" w:rsidRPr="00635771">
        <w:rPr>
          <w:rFonts w:ascii="Times New Roman" w:eastAsia="Calibri" w:hAnsi="Times New Roman" w:cs="Times New Roman"/>
          <w:sz w:val="28"/>
          <w:szCs w:val="28"/>
        </w:rPr>
        <w:t xml:space="preserve"> В.І. </w:t>
      </w:r>
      <w:r w:rsidR="00B5621E">
        <w:rPr>
          <w:rFonts w:ascii="Times New Roman" w:eastAsia="Calibri" w:hAnsi="Times New Roman" w:cs="Times New Roman"/>
          <w:sz w:val="28"/>
          <w:szCs w:val="28"/>
        </w:rPr>
        <w:t>(2016) „</w:t>
      </w:r>
      <w:r w:rsidR="00635771" w:rsidRPr="00635771">
        <w:rPr>
          <w:rFonts w:ascii="Times New Roman" w:eastAsia="Calibri" w:hAnsi="Times New Roman" w:cs="Times New Roman"/>
          <w:sz w:val="28"/>
          <w:szCs w:val="28"/>
        </w:rPr>
        <w:t>Динаміка основних показників розвитку іноземного туризму в Чернівецькій області на початку ХХІ століття</w:t>
      </w:r>
      <w:r w:rsidR="00B5621E">
        <w:rPr>
          <w:rFonts w:ascii="Times New Roman" w:eastAsia="Calibri" w:hAnsi="Times New Roman" w:cs="Times New Roman"/>
          <w:sz w:val="28"/>
          <w:szCs w:val="28"/>
        </w:rPr>
        <w:t>.”</w:t>
      </w:r>
      <w:r w:rsidR="00635771" w:rsidRPr="00635771">
        <w:rPr>
          <w:rFonts w:ascii="Times New Roman" w:eastAsia="Calibri" w:hAnsi="Times New Roman" w:cs="Times New Roman"/>
          <w:sz w:val="28"/>
          <w:szCs w:val="28"/>
        </w:rPr>
        <w:t xml:space="preserve"> Науковий вісник Чернівецького національного університету : збірник наукових праць. Чернівці : Чернівецький </w:t>
      </w:r>
      <w:proofErr w:type="spellStart"/>
      <w:r w:rsidR="00635771" w:rsidRPr="00635771">
        <w:rPr>
          <w:rFonts w:ascii="Times New Roman" w:eastAsia="Calibri" w:hAnsi="Times New Roman" w:cs="Times New Roman"/>
          <w:sz w:val="28"/>
          <w:szCs w:val="28"/>
        </w:rPr>
        <w:t>нац</w:t>
      </w:r>
      <w:proofErr w:type="spellEnd"/>
      <w:r w:rsidR="00635771" w:rsidRPr="00635771">
        <w:rPr>
          <w:rFonts w:ascii="Times New Roman" w:eastAsia="Calibri" w:hAnsi="Times New Roman" w:cs="Times New Roman"/>
          <w:sz w:val="28"/>
          <w:szCs w:val="28"/>
        </w:rPr>
        <w:t xml:space="preserve">. Ун-т, </w:t>
      </w:r>
      <w:proofErr w:type="spellStart"/>
      <w:r w:rsidR="00B5621E">
        <w:rPr>
          <w:rFonts w:ascii="Times New Roman" w:eastAsia="Calibri" w:hAnsi="Times New Roman" w:cs="Times New Roman"/>
          <w:sz w:val="28"/>
          <w:szCs w:val="28"/>
        </w:rPr>
        <w:t>Вип</w:t>
      </w:r>
      <w:proofErr w:type="spellEnd"/>
      <w:r w:rsidR="00B5621E">
        <w:rPr>
          <w:rFonts w:ascii="Times New Roman" w:eastAsia="Calibri" w:hAnsi="Times New Roman" w:cs="Times New Roman"/>
          <w:sz w:val="28"/>
          <w:szCs w:val="28"/>
        </w:rPr>
        <w:t xml:space="preserve">. 775-776 : Географія, </w:t>
      </w:r>
      <w:r w:rsidR="00635771" w:rsidRPr="00635771">
        <w:rPr>
          <w:rFonts w:ascii="Times New Roman" w:eastAsia="Calibri" w:hAnsi="Times New Roman" w:cs="Times New Roman"/>
          <w:sz w:val="28"/>
          <w:szCs w:val="28"/>
        </w:rPr>
        <w:t xml:space="preserve"> С.200 -205.</w:t>
      </w:r>
    </w:p>
    <w:p w:rsidR="00EC5FD4" w:rsidRPr="001A738D" w:rsidRDefault="001A738D" w:rsidP="001A738D">
      <w:pPr>
        <w:tabs>
          <w:tab w:val="left" w:pos="0"/>
        </w:tabs>
        <w:spacing w:after="0" w:line="360" w:lineRule="auto"/>
        <w:ind w:firstLine="709"/>
        <w:jc w:val="both"/>
        <w:rPr>
          <w:rFonts w:ascii="Times New Roman" w:eastAsia="Calibri" w:hAnsi="Times New Roman" w:cs="Times New Roman"/>
          <w:sz w:val="28"/>
          <w:szCs w:val="28"/>
        </w:rPr>
      </w:pPr>
      <w:r w:rsidRPr="001A738D">
        <w:rPr>
          <w:rFonts w:ascii="Times New Roman" w:hAnsi="Times New Roman" w:cs="Times New Roman"/>
          <w:sz w:val="28"/>
          <w:szCs w:val="28"/>
        </w:rPr>
        <w:t xml:space="preserve">7. </w:t>
      </w:r>
      <w:proofErr w:type="spellStart"/>
      <w:r w:rsidR="00EC5FD4" w:rsidRPr="001A738D">
        <w:rPr>
          <w:rFonts w:ascii="Times New Roman" w:hAnsi="Times New Roman" w:cs="Times New Roman"/>
          <w:sz w:val="28"/>
          <w:szCs w:val="28"/>
        </w:rPr>
        <w:t>Костащук</w:t>
      </w:r>
      <w:proofErr w:type="spellEnd"/>
      <w:r w:rsidR="00EC5FD4" w:rsidRPr="001A738D">
        <w:rPr>
          <w:rFonts w:ascii="Times New Roman" w:hAnsi="Times New Roman" w:cs="Times New Roman"/>
          <w:sz w:val="28"/>
          <w:szCs w:val="28"/>
        </w:rPr>
        <w:t xml:space="preserve"> В.І.</w:t>
      </w:r>
      <w:r w:rsidR="00636941">
        <w:rPr>
          <w:rFonts w:ascii="Times New Roman" w:hAnsi="Times New Roman" w:cs="Times New Roman"/>
          <w:sz w:val="28"/>
          <w:szCs w:val="28"/>
        </w:rPr>
        <w:t xml:space="preserve"> (</w:t>
      </w:r>
      <w:r w:rsidR="00B5621E">
        <w:rPr>
          <w:rFonts w:ascii="Times New Roman" w:hAnsi="Times New Roman" w:cs="Times New Roman"/>
          <w:sz w:val="28"/>
          <w:szCs w:val="28"/>
        </w:rPr>
        <w:t>2012</w:t>
      </w:r>
      <w:r w:rsidR="00636941">
        <w:rPr>
          <w:rFonts w:ascii="Times New Roman" w:hAnsi="Times New Roman" w:cs="Times New Roman"/>
          <w:sz w:val="28"/>
          <w:szCs w:val="28"/>
        </w:rPr>
        <w:t>)</w:t>
      </w:r>
      <w:r w:rsidR="00B5621E">
        <w:rPr>
          <w:rFonts w:ascii="Times New Roman" w:hAnsi="Times New Roman" w:cs="Times New Roman"/>
          <w:sz w:val="28"/>
          <w:szCs w:val="28"/>
        </w:rPr>
        <w:t xml:space="preserve"> </w:t>
      </w:r>
      <w:r w:rsidR="00636941">
        <w:rPr>
          <w:rFonts w:ascii="Times New Roman" w:hAnsi="Times New Roman" w:cs="Times New Roman"/>
          <w:sz w:val="28"/>
          <w:szCs w:val="28"/>
        </w:rPr>
        <w:t>„</w:t>
      </w:r>
      <w:r w:rsidR="00EC5FD4" w:rsidRPr="001A738D">
        <w:rPr>
          <w:rFonts w:ascii="Times New Roman" w:hAnsi="Times New Roman" w:cs="Times New Roman"/>
          <w:sz w:val="28"/>
          <w:szCs w:val="28"/>
        </w:rPr>
        <w:t>Географічні аспекти розвитку іноземного туризму в Чернівецькій області</w:t>
      </w:r>
      <w:r w:rsidR="00B5621E">
        <w:rPr>
          <w:rFonts w:ascii="Times New Roman" w:hAnsi="Times New Roman" w:cs="Times New Roman"/>
          <w:sz w:val="28"/>
          <w:szCs w:val="28"/>
        </w:rPr>
        <w:t>.</w:t>
      </w:r>
      <w:r w:rsidR="00636941">
        <w:rPr>
          <w:rFonts w:ascii="Times New Roman" w:hAnsi="Times New Roman" w:cs="Times New Roman"/>
          <w:sz w:val="28"/>
          <w:szCs w:val="28"/>
        </w:rPr>
        <w:t>”</w:t>
      </w:r>
      <w:r w:rsidR="00EC5FD4" w:rsidRPr="001A738D">
        <w:rPr>
          <w:rFonts w:ascii="Times New Roman" w:hAnsi="Times New Roman" w:cs="Times New Roman"/>
          <w:sz w:val="28"/>
          <w:szCs w:val="28"/>
        </w:rPr>
        <w:t xml:space="preserve"> Часопис соціально-економічної географії. Харків. - Вип.13(2). С.132-135</w:t>
      </w:r>
    </w:p>
    <w:p w:rsidR="00FF4F1A" w:rsidRPr="00FF4F1A" w:rsidRDefault="001A738D" w:rsidP="001A738D">
      <w:pPr>
        <w:tabs>
          <w:tab w:val="left" w:pos="0"/>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 </w:t>
      </w:r>
      <w:proofErr w:type="spellStart"/>
      <w:r w:rsidR="00FF4F1A" w:rsidRPr="00FF4F1A">
        <w:rPr>
          <w:rFonts w:ascii="Times New Roman" w:eastAsia="Calibri" w:hAnsi="Times New Roman" w:cs="Times New Roman"/>
          <w:sz w:val="28"/>
          <w:szCs w:val="28"/>
        </w:rPr>
        <w:t>Костащук</w:t>
      </w:r>
      <w:proofErr w:type="spellEnd"/>
      <w:r w:rsidR="00FF4F1A" w:rsidRPr="00FF4F1A">
        <w:rPr>
          <w:rFonts w:ascii="Times New Roman" w:eastAsia="Calibri" w:hAnsi="Times New Roman" w:cs="Times New Roman"/>
          <w:sz w:val="28"/>
          <w:szCs w:val="28"/>
        </w:rPr>
        <w:t xml:space="preserve"> В.І. </w:t>
      </w:r>
      <w:r w:rsidR="00636941">
        <w:rPr>
          <w:rFonts w:ascii="Times New Roman" w:eastAsia="Calibri" w:hAnsi="Times New Roman" w:cs="Times New Roman"/>
          <w:sz w:val="28"/>
          <w:szCs w:val="28"/>
        </w:rPr>
        <w:t>(</w:t>
      </w:r>
      <w:r w:rsidR="00B5621E">
        <w:rPr>
          <w:rFonts w:ascii="Times New Roman" w:eastAsia="Calibri" w:hAnsi="Times New Roman" w:cs="Times New Roman"/>
          <w:sz w:val="28"/>
          <w:szCs w:val="28"/>
        </w:rPr>
        <w:t>2015</w:t>
      </w:r>
      <w:r w:rsidR="00636941">
        <w:rPr>
          <w:rFonts w:ascii="Times New Roman" w:eastAsia="Calibri" w:hAnsi="Times New Roman" w:cs="Times New Roman"/>
          <w:sz w:val="28"/>
          <w:szCs w:val="28"/>
        </w:rPr>
        <w:t>)</w:t>
      </w:r>
      <w:r w:rsidR="00B5621E">
        <w:rPr>
          <w:rFonts w:ascii="Times New Roman" w:eastAsia="Calibri" w:hAnsi="Times New Roman" w:cs="Times New Roman"/>
          <w:sz w:val="28"/>
          <w:szCs w:val="28"/>
        </w:rPr>
        <w:t xml:space="preserve"> </w:t>
      </w:r>
      <w:r w:rsidR="00636941">
        <w:rPr>
          <w:rFonts w:ascii="Times New Roman" w:eastAsia="Calibri" w:hAnsi="Times New Roman" w:cs="Times New Roman"/>
          <w:sz w:val="28"/>
          <w:szCs w:val="28"/>
        </w:rPr>
        <w:t>„</w:t>
      </w:r>
      <w:r w:rsidR="00FF4F1A" w:rsidRPr="00FF4F1A">
        <w:rPr>
          <w:rFonts w:ascii="Times New Roman" w:eastAsia="Calibri" w:hAnsi="Times New Roman" w:cs="Times New Roman"/>
          <w:sz w:val="28"/>
          <w:szCs w:val="28"/>
        </w:rPr>
        <w:t xml:space="preserve">Динаміка продуктивності праці в туристичному комплексі Чернівецької </w:t>
      </w:r>
      <w:r w:rsidR="00B5621E">
        <w:rPr>
          <w:rFonts w:ascii="Times New Roman" w:eastAsia="Calibri" w:hAnsi="Times New Roman" w:cs="Times New Roman"/>
          <w:sz w:val="28"/>
          <w:szCs w:val="28"/>
        </w:rPr>
        <w:t>області на початку ХХІ століття.</w:t>
      </w:r>
      <w:r w:rsidR="00636941">
        <w:rPr>
          <w:rFonts w:ascii="Times New Roman" w:eastAsia="Calibri" w:hAnsi="Times New Roman" w:cs="Times New Roman"/>
          <w:sz w:val="28"/>
          <w:szCs w:val="28"/>
        </w:rPr>
        <w:t>”</w:t>
      </w:r>
      <w:r w:rsidR="00B5621E">
        <w:rPr>
          <w:rFonts w:ascii="Times New Roman" w:eastAsia="Calibri" w:hAnsi="Times New Roman" w:cs="Times New Roman"/>
          <w:sz w:val="28"/>
          <w:szCs w:val="28"/>
        </w:rPr>
        <w:t xml:space="preserve"> </w:t>
      </w:r>
      <w:r w:rsidR="00FF4F1A" w:rsidRPr="00FF4F1A">
        <w:rPr>
          <w:rFonts w:ascii="Times New Roman" w:eastAsia="Calibri" w:hAnsi="Times New Roman" w:cs="Times New Roman"/>
          <w:sz w:val="28"/>
          <w:szCs w:val="28"/>
        </w:rPr>
        <w:t>Туризм як пріоритетний напрям соціально-економічного розвитку регіону: матеріали Міжнародної науково-практичної конференції, м. Чернівці, 23-24 квітня 2015 р. – Чернівці: ЧТЕІ КНТЕУ, 2015</w:t>
      </w:r>
      <w:r w:rsidR="00B5621E">
        <w:rPr>
          <w:rFonts w:ascii="Times New Roman" w:eastAsia="Calibri" w:hAnsi="Times New Roman" w:cs="Times New Roman"/>
          <w:sz w:val="28"/>
          <w:szCs w:val="28"/>
        </w:rPr>
        <w:t>,</w:t>
      </w:r>
      <w:r w:rsidR="00FF4F1A" w:rsidRPr="00FF4F1A">
        <w:rPr>
          <w:rFonts w:ascii="Times New Roman" w:eastAsia="Calibri" w:hAnsi="Times New Roman" w:cs="Times New Roman"/>
          <w:sz w:val="28"/>
          <w:szCs w:val="28"/>
        </w:rPr>
        <w:t xml:space="preserve"> С.196-199.</w:t>
      </w:r>
    </w:p>
    <w:p w:rsidR="00635771" w:rsidRDefault="001A738D" w:rsidP="001A738D">
      <w:pPr>
        <w:tabs>
          <w:tab w:val="left" w:pos="0"/>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9. </w:t>
      </w:r>
      <w:proofErr w:type="spellStart"/>
      <w:r w:rsidR="00B5621E" w:rsidRPr="00635771">
        <w:rPr>
          <w:rFonts w:ascii="Times New Roman" w:eastAsia="Calibri" w:hAnsi="Times New Roman" w:cs="Times New Roman"/>
          <w:sz w:val="28"/>
          <w:szCs w:val="28"/>
        </w:rPr>
        <w:t>Костащук</w:t>
      </w:r>
      <w:proofErr w:type="spellEnd"/>
      <w:r w:rsidR="00636941">
        <w:rPr>
          <w:rFonts w:ascii="Times New Roman" w:eastAsia="Calibri" w:hAnsi="Times New Roman" w:cs="Times New Roman"/>
          <w:sz w:val="28"/>
          <w:szCs w:val="28"/>
        </w:rPr>
        <w:t xml:space="preserve"> </w:t>
      </w:r>
      <w:r w:rsidR="00636941" w:rsidRPr="00635771">
        <w:rPr>
          <w:rFonts w:ascii="Times New Roman" w:eastAsia="Calibri" w:hAnsi="Times New Roman" w:cs="Times New Roman"/>
          <w:sz w:val="28"/>
          <w:szCs w:val="28"/>
        </w:rPr>
        <w:t>В.І.</w:t>
      </w:r>
      <w:r w:rsidR="00B5621E" w:rsidRPr="00635771">
        <w:rPr>
          <w:rFonts w:ascii="Times New Roman" w:eastAsia="Calibri" w:hAnsi="Times New Roman" w:cs="Times New Roman"/>
          <w:sz w:val="28"/>
          <w:szCs w:val="28"/>
        </w:rPr>
        <w:t>, Марчук</w:t>
      </w:r>
      <w:r w:rsidR="00636941">
        <w:rPr>
          <w:rFonts w:ascii="Times New Roman" w:eastAsia="Calibri" w:hAnsi="Times New Roman" w:cs="Times New Roman"/>
          <w:sz w:val="28"/>
          <w:szCs w:val="28"/>
        </w:rPr>
        <w:t xml:space="preserve"> </w:t>
      </w:r>
      <w:r w:rsidR="00636941" w:rsidRPr="00635771">
        <w:rPr>
          <w:rFonts w:ascii="Times New Roman" w:eastAsia="Calibri" w:hAnsi="Times New Roman" w:cs="Times New Roman"/>
          <w:sz w:val="28"/>
          <w:szCs w:val="28"/>
        </w:rPr>
        <w:t>О.С.</w:t>
      </w:r>
      <w:r w:rsidR="00B5621E">
        <w:rPr>
          <w:rFonts w:ascii="Times New Roman" w:eastAsia="Calibri" w:hAnsi="Times New Roman" w:cs="Times New Roman"/>
          <w:sz w:val="28"/>
          <w:szCs w:val="28"/>
        </w:rPr>
        <w:t xml:space="preserve">, (2016) </w:t>
      </w:r>
      <w:r w:rsidR="00B5621E" w:rsidRPr="00635771">
        <w:rPr>
          <w:rFonts w:ascii="Times New Roman" w:eastAsia="Calibri" w:hAnsi="Times New Roman" w:cs="Times New Roman"/>
          <w:sz w:val="28"/>
          <w:szCs w:val="28"/>
        </w:rPr>
        <w:t xml:space="preserve"> </w:t>
      </w:r>
      <w:r w:rsidR="00636941">
        <w:rPr>
          <w:rFonts w:ascii="Times New Roman" w:eastAsia="Calibri" w:hAnsi="Times New Roman" w:cs="Times New Roman"/>
          <w:sz w:val="28"/>
          <w:szCs w:val="28"/>
        </w:rPr>
        <w:t>„</w:t>
      </w:r>
      <w:r w:rsidR="00635771" w:rsidRPr="00635771">
        <w:rPr>
          <w:rFonts w:ascii="Times New Roman" w:eastAsia="Calibri" w:hAnsi="Times New Roman" w:cs="Times New Roman"/>
          <w:sz w:val="28"/>
          <w:szCs w:val="28"/>
        </w:rPr>
        <w:t>Економічні аспекти рекреаційно-туристичного використання водних об’єктів</w:t>
      </w:r>
      <w:r w:rsidR="00636941">
        <w:rPr>
          <w:rFonts w:ascii="Times New Roman" w:eastAsia="Calibri" w:hAnsi="Times New Roman" w:cs="Times New Roman"/>
          <w:sz w:val="28"/>
          <w:szCs w:val="28"/>
        </w:rPr>
        <w:t>”</w:t>
      </w:r>
      <w:r w:rsidR="00635771" w:rsidRPr="00635771">
        <w:rPr>
          <w:rFonts w:ascii="Times New Roman" w:eastAsia="Calibri" w:hAnsi="Times New Roman" w:cs="Times New Roman"/>
          <w:sz w:val="28"/>
          <w:szCs w:val="28"/>
        </w:rPr>
        <w:t xml:space="preserve"> </w:t>
      </w:r>
      <w:r w:rsidR="00635771" w:rsidRPr="00635771">
        <w:rPr>
          <w:rFonts w:ascii="Times New Roman" w:eastAsia="Calibri" w:hAnsi="Times New Roman" w:cs="Times New Roman"/>
          <w:sz w:val="28"/>
          <w:szCs w:val="28"/>
          <w:lang w:val="en-US"/>
        </w:rPr>
        <w:t>Ukraine</w:t>
      </w:r>
      <w:r w:rsidR="00635771" w:rsidRPr="00B5621E">
        <w:rPr>
          <w:rFonts w:ascii="Times New Roman" w:eastAsia="Calibri" w:hAnsi="Times New Roman" w:cs="Times New Roman"/>
          <w:sz w:val="28"/>
          <w:szCs w:val="28"/>
        </w:rPr>
        <w:t>-</w:t>
      </w:r>
      <w:r w:rsidR="00635771" w:rsidRPr="00635771">
        <w:rPr>
          <w:rFonts w:ascii="Times New Roman" w:eastAsia="Calibri" w:hAnsi="Times New Roman" w:cs="Times New Roman"/>
          <w:sz w:val="28"/>
          <w:szCs w:val="28"/>
          <w:lang w:val="en-US"/>
        </w:rPr>
        <w:t>EU</w:t>
      </w:r>
      <w:r w:rsidR="00635771" w:rsidRPr="00B5621E">
        <w:rPr>
          <w:rFonts w:ascii="Times New Roman" w:eastAsia="Calibri" w:hAnsi="Times New Roman" w:cs="Times New Roman"/>
          <w:sz w:val="28"/>
          <w:szCs w:val="28"/>
        </w:rPr>
        <w:t xml:space="preserve">. </w:t>
      </w:r>
      <w:r w:rsidR="00635771" w:rsidRPr="00635771">
        <w:rPr>
          <w:rFonts w:ascii="Times New Roman" w:eastAsia="Calibri" w:hAnsi="Times New Roman" w:cs="Times New Roman"/>
          <w:sz w:val="28"/>
          <w:szCs w:val="28"/>
          <w:lang w:val="en-US"/>
        </w:rPr>
        <w:t xml:space="preserve">Modern Technology, Business and </w:t>
      </w:r>
      <w:proofErr w:type="gramStart"/>
      <w:r w:rsidR="00635771" w:rsidRPr="00635771">
        <w:rPr>
          <w:rFonts w:ascii="Times New Roman" w:eastAsia="Calibri" w:hAnsi="Times New Roman" w:cs="Times New Roman"/>
          <w:sz w:val="28"/>
          <w:szCs w:val="28"/>
          <w:lang w:val="en-US"/>
        </w:rPr>
        <w:t>Law :</w:t>
      </w:r>
      <w:proofErr w:type="gramEnd"/>
      <w:r w:rsidR="00635771" w:rsidRPr="00635771">
        <w:rPr>
          <w:rFonts w:ascii="Times New Roman" w:eastAsia="Calibri" w:hAnsi="Times New Roman" w:cs="Times New Roman"/>
          <w:sz w:val="28"/>
          <w:szCs w:val="28"/>
          <w:lang w:val="en-US"/>
        </w:rPr>
        <w:t xml:space="preserve"> collection of international scientific papers : in 2 Part 1. </w:t>
      </w:r>
      <w:proofErr w:type="gramStart"/>
      <w:r w:rsidR="00635771" w:rsidRPr="00635771">
        <w:rPr>
          <w:rFonts w:ascii="Times New Roman" w:eastAsia="Calibri" w:hAnsi="Times New Roman" w:cs="Times New Roman"/>
          <w:sz w:val="28"/>
          <w:szCs w:val="28"/>
          <w:lang w:val="en-US"/>
        </w:rPr>
        <w:t>Modern Priorities of Economics.</w:t>
      </w:r>
      <w:proofErr w:type="gramEnd"/>
      <w:r w:rsidR="00635771" w:rsidRPr="00635771">
        <w:rPr>
          <w:rFonts w:ascii="Times New Roman" w:eastAsia="Calibri" w:hAnsi="Times New Roman" w:cs="Times New Roman"/>
          <w:sz w:val="28"/>
          <w:szCs w:val="28"/>
          <w:lang w:val="en-US"/>
        </w:rPr>
        <w:t xml:space="preserve"> </w:t>
      </w:r>
      <w:proofErr w:type="gramStart"/>
      <w:r w:rsidR="00635771" w:rsidRPr="00635771">
        <w:rPr>
          <w:rFonts w:ascii="Times New Roman" w:eastAsia="Calibri" w:hAnsi="Times New Roman" w:cs="Times New Roman"/>
          <w:sz w:val="28"/>
          <w:szCs w:val="28"/>
          <w:lang w:val="en-US"/>
        </w:rPr>
        <w:t>Engineering and Technologies.</w:t>
      </w:r>
      <w:proofErr w:type="gramEnd"/>
      <w:r w:rsidR="00635771" w:rsidRPr="00635771">
        <w:rPr>
          <w:rFonts w:ascii="Times New Roman" w:eastAsia="Calibri" w:hAnsi="Times New Roman" w:cs="Times New Roman"/>
          <w:sz w:val="28"/>
          <w:szCs w:val="28"/>
          <w:lang w:val="en-US"/>
        </w:rPr>
        <w:t xml:space="preserve"> – </w:t>
      </w:r>
      <w:proofErr w:type="gramStart"/>
      <w:r w:rsidR="00635771" w:rsidRPr="00635771">
        <w:rPr>
          <w:rFonts w:ascii="Times New Roman" w:eastAsia="Calibri" w:hAnsi="Times New Roman" w:cs="Times New Roman"/>
          <w:sz w:val="28"/>
          <w:szCs w:val="28"/>
          <w:lang w:val="en-US"/>
        </w:rPr>
        <w:t>Chernihiv :</w:t>
      </w:r>
      <w:proofErr w:type="gramEnd"/>
      <w:r w:rsidR="00635771" w:rsidRPr="00635771">
        <w:rPr>
          <w:rFonts w:ascii="Times New Roman" w:eastAsia="Calibri" w:hAnsi="Times New Roman" w:cs="Times New Roman"/>
          <w:sz w:val="28"/>
          <w:szCs w:val="28"/>
          <w:lang w:val="en-US"/>
        </w:rPr>
        <w:t xml:space="preserve"> CNUT, 2016. – P.158-161</w:t>
      </w:r>
    </w:p>
    <w:p w:rsidR="001A738D" w:rsidRPr="001A738D" w:rsidRDefault="001A738D" w:rsidP="001A738D">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10. </w:t>
      </w:r>
      <w:proofErr w:type="spellStart"/>
      <w:r w:rsidRPr="001A738D">
        <w:rPr>
          <w:rFonts w:ascii="Times New Roman" w:hAnsi="Times New Roman"/>
          <w:color w:val="000000"/>
          <w:sz w:val="28"/>
          <w:szCs w:val="28"/>
        </w:rPr>
        <w:t>Лапшин</w:t>
      </w:r>
      <w:proofErr w:type="spellEnd"/>
      <w:r w:rsidRPr="001A738D">
        <w:rPr>
          <w:rFonts w:ascii="Times New Roman" w:hAnsi="Times New Roman"/>
          <w:color w:val="000000"/>
          <w:sz w:val="28"/>
          <w:szCs w:val="28"/>
        </w:rPr>
        <w:t xml:space="preserve"> Ф.В.</w:t>
      </w:r>
      <w:r w:rsidR="00636941">
        <w:rPr>
          <w:rFonts w:ascii="Times New Roman" w:hAnsi="Times New Roman"/>
          <w:color w:val="000000"/>
          <w:sz w:val="28"/>
          <w:szCs w:val="28"/>
        </w:rPr>
        <w:t xml:space="preserve"> (1981)</w:t>
      </w:r>
      <w:r w:rsidRPr="001A738D">
        <w:rPr>
          <w:rFonts w:ascii="Times New Roman" w:hAnsi="Times New Roman"/>
          <w:color w:val="000000"/>
          <w:sz w:val="28"/>
          <w:szCs w:val="28"/>
        </w:rPr>
        <w:t xml:space="preserve"> </w:t>
      </w:r>
      <w:r w:rsidR="00636941">
        <w:rPr>
          <w:rFonts w:ascii="Times New Roman" w:hAnsi="Times New Roman"/>
          <w:color w:val="000000"/>
          <w:sz w:val="28"/>
          <w:szCs w:val="28"/>
        </w:rPr>
        <w:t>„</w:t>
      </w:r>
      <w:r w:rsidRPr="001A738D">
        <w:rPr>
          <w:rFonts w:ascii="Times New Roman" w:hAnsi="Times New Roman"/>
          <w:color w:val="000000"/>
          <w:sz w:val="28"/>
          <w:szCs w:val="28"/>
        </w:rPr>
        <w:t>Здравниця Брусниця</w:t>
      </w:r>
      <w:r w:rsidR="00636941">
        <w:rPr>
          <w:rFonts w:ascii="Times New Roman" w:hAnsi="Times New Roman"/>
          <w:color w:val="000000"/>
          <w:sz w:val="28"/>
          <w:szCs w:val="28"/>
        </w:rPr>
        <w:t xml:space="preserve">. </w:t>
      </w:r>
      <w:r w:rsidRPr="001A738D">
        <w:rPr>
          <w:rFonts w:ascii="Times New Roman" w:hAnsi="Times New Roman"/>
          <w:color w:val="000000"/>
          <w:sz w:val="28"/>
          <w:szCs w:val="28"/>
        </w:rPr>
        <w:t xml:space="preserve"> Путівник українською і румунською мовами – Ужгород.</w:t>
      </w:r>
    </w:p>
    <w:p w:rsidR="001A738D" w:rsidRPr="001A738D" w:rsidRDefault="001A738D" w:rsidP="001A738D">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11. </w:t>
      </w:r>
      <w:proofErr w:type="spellStart"/>
      <w:r w:rsidRPr="001A738D">
        <w:rPr>
          <w:rFonts w:ascii="Times New Roman" w:hAnsi="Times New Roman"/>
          <w:color w:val="000000"/>
          <w:sz w:val="28"/>
          <w:szCs w:val="28"/>
        </w:rPr>
        <w:t>Любіцева</w:t>
      </w:r>
      <w:proofErr w:type="spellEnd"/>
      <w:r w:rsidRPr="001A738D">
        <w:rPr>
          <w:rFonts w:ascii="Times New Roman" w:hAnsi="Times New Roman"/>
          <w:color w:val="000000"/>
          <w:sz w:val="28"/>
          <w:szCs w:val="28"/>
        </w:rPr>
        <w:t xml:space="preserve"> О. О. </w:t>
      </w:r>
      <w:r w:rsidR="00636941">
        <w:rPr>
          <w:rFonts w:ascii="Times New Roman" w:hAnsi="Times New Roman"/>
          <w:color w:val="000000"/>
          <w:sz w:val="28"/>
          <w:szCs w:val="28"/>
        </w:rPr>
        <w:t>(2003) „</w:t>
      </w:r>
      <w:r w:rsidRPr="001A738D">
        <w:rPr>
          <w:rFonts w:ascii="Times New Roman" w:hAnsi="Times New Roman"/>
          <w:color w:val="000000"/>
          <w:sz w:val="28"/>
          <w:szCs w:val="28"/>
        </w:rPr>
        <w:t>Ринок туристичних послуг (</w:t>
      </w:r>
      <w:proofErr w:type="spellStart"/>
      <w:r w:rsidRPr="001A738D">
        <w:rPr>
          <w:rFonts w:ascii="Times New Roman" w:hAnsi="Times New Roman"/>
          <w:color w:val="000000"/>
          <w:sz w:val="28"/>
          <w:szCs w:val="28"/>
        </w:rPr>
        <w:t>геопросторові</w:t>
      </w:r>
      <w:proofErr w:type="spellEnd"/>
      <w:r w:rsidRPr="001A738D">
        <w:rPr>
          <w:rFonts w:ascii="Times New Roman" w:hAnsi="Times New Roman"/>
          <w:color w:val="000000"/>
          <w:sz w:val="28"/>
          <w:szCs w:val="28"/>
        </w:rPr>
        <w:t xml:space="preserve"> аспекти)</w:t>
      </w:r>
      <w:r w:rsidR="00636941">
        <w:rPr>
          <w:rFonts w:ascii="Times New Roman" w:hAnsi="Times New Roman"/>
          <w:color w:val="000000"/>
          <w:sz w:val="28"/>
          <w:szCs w:val="28"/>
        </w:rPr>
        <w:t>”</w:t>
      </w:r>
      <w:r w:rsidRPr="001A738D">
        <w:rPr>
          <w:rFonts w:ascii="Times New Roman" w:hAnsi="Times New Roman"/>
          <w:color w:val="000000"/>
          <w:sz w:val="28"/>
          <w:szCs w:val="28"/>
        </w:rPr>
        <w:t xml:space="preserve"> : [2-е вид., перероб. та </w:t>
      </w:r>
      <w:proofErr w:type="spellStart"/>
      <w:r w:rsidRPr="001A738D">
        <w:rPr>
          <w:rFonts w:ascii="Times New Roman" w:hAnsi="Times New Roman"/>
          <w:color w:val="000000"/>
          <w:sz w:val="28"/>
          <w:szCs w:val="28"/>
        </w:rPr>
        <w:t>доп</w:t>
      </w:r>
      <w:proofErr w:type="spellEnd"/>
      <w:r w:rsidRPr="001A738D">
        <w:rPr>
          <w:rFonts w:ascii="Times New Roman" w:hAnsi="Times New Roman"/>
          <w:color w:val="000000"/>
          <w:sz w:val="28"/>
          <w:szCs w:val="28"/>
        </w:rPr>
        <w:t>.]</w:t>
      </w:r>
      <w:r w:rsidR="00636941">
        <w:rPr>
          <w:rFonts w:ascii="Times New Roman" w:hAnsi="Times New Roman"/>
          <w:color w:val="000000"/>
          <w:sz w:val="28"/>
          <w:szCs w:val="28"/>
        </w:rPr>
        <w:t xml:space="preserve"> </w:t>
      </w:r>
      <w:r w:rsidRPr="001A738D">
        <w:rPr>
          <w:rFonts w:ascii="Times New Roman" w:hAnsi="Times New Roman"/>
          <w:color w:val="000000"/>
          <w:sz w:val="28"/>
          <w:szCs w:val="28"/>
        </w:rPr>
        <w:t xml:space="preserve"> К. : </w:t>
      </w:r>
      <w:proofErr w:type="spellStart"/>
      <w:r w:rsidRPr="001A738D">
        <w:rPr>
          <w:rFonts w:ascii="Times New Roman" w:hAnsi="Times New Roman"/>
          <w:color w:val="000000"/>
          <w:sz w:val="28"/>
          <w:szCs w:val="28"/>
        </w:rPr>
        <w:t>Альтерпрес</w:t>
      </w:r>
      <w:proofErr w:type="spellEnd"/>
      <w:r w:rsidRPr="001A738D">
        <w:rPr>
          <w:rFonts w:ascii="Times New Roman" w:hAnsi="Times New Roman"/>
          <w:color w:val="000000"/>
          <w:sz w:val="28"/>
          <w:szCs w:val="28"/>
        </w:rPr>
        <w:t>,</w:t>
      </w:r>
      <w:r w:rsidR="00636941">
        <w:rPr>
          <w:rFonts w:ascii="Times New Roman" w:hAnsi="Times New Roman"/>
          <w:color w:val="000000"/>
          <w:sz w:val="28"/>
          <w:szCs w:val="28"/>
        </w:rPr>
        <w:t xml:space="preserve"> </w:t>
      </w:r>
      <w:r w:rsidRPr="001A738D">
        <w:rPr>
          <w:rFonts w:ascii="Times New Roman" w:hAnsi="Times New Roman"/>
          <w:color w:val="000000"/>
          <w:sz w:val="28"/>
          <w:szCs w:val="28"/>
        </w:rPr>
        <w:t xml:space="preserve"> 463 с.</w:t>
      </w:r>
    </w:p>
    <w:p w:rsidR="003877F6" w:rsidRDefault="001A738D" w:rsidP="001A738D">
      <w:pPr>
        <w:tabs>
          <w:tab w:val="left" w:pos="0"/>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12. </w:t>
      </w:r>
      <w:r w:rsidR="003877F6">
        <w:rPr>
          <w:rFonts w:ascii="Times New Roman" w:eastAsia="Calibri" w:hAnsi="Times New Roman" w:cs="Times New Roman"/>
          <w:sz w:val="28"/>
          <w:szCs w:val="28"/>
        </w:rPr>
        <w:t>Новикова В.І.</w:t>
      </w:r>
      <w:r w:rsidR="00636941">
        <w:rPr>
          <w:rFonts w:ascii="Times New Roman" w:eastAsia="Calibri" w:hAnsi="Times New Roman" w:cs="Times New Roman"/>
          <w:sz w:val="28"/>
          <w:szCs w:val="28"/>
        </w:rPr>
        <w:t xml:space="preserve"> (2011)</w:t>
      </w:r>
      <w:r w:rsidR="003877F6">
        <w:rPr>
          <w:rFonts w:ascii="Times New Roman" w:eastAsia="Calibri" w:hAnsi="Times New Roman" w:cs="Times New Roman"/>
          <w:sz w:val="28"/>
          <w:szCs w:val="28"/>
        </w:rPr>
        <w:t xml:space="preserve"> </w:t>
      </w:r>
      <w:r w:rsidR="00636941">
        <w:rPr>
          <w:rFonts w:ascii="Times New Roman" w:eastAsia="Calibri" w:hAnsi="Times New Roman" w:cs="Times New Roman"/>
          <w:sz w:val="28"/>
          <w:szCs w:val="28"/>
        </w:rPr>
        <w:t>„</w:t>
      </w:r>
      <w:r w:rsidR="003877F6">
        <w:rPr>
          <w:rFonts w:ascii="Times New Roman" w:eastAsia="Calibri" w:hAnsi="Times New Roman" w:cs="Times New Roman"/>
          <w:sz w:val="28"/>
          <w:szCs w:val="28"/>
        </w:rPr>
        <w:t>Санаторно-курортна сфера: інфраструктурна складова, стан розвитку в Україні</w:t>
      </w:r>
      <w:r w:rsidR="00636941">
        <w:rPr>
          <w:rFonts w:ascii="Times New Roman" w:eastAsia="Calibri" w:hAnsi="Times New Roman" w:cs="Times New Roman"/>
          <w:sz w:val="28"/>
          <w:szCs w:val="28"/>
        </w:rPr>
        <w:t>”</w:t>
      </w:r>
      <w:r w:rsidR="003877F6">
        <w:rPr>
          <w:rFonts w:ascii="Times New Roman" w:eastAsia="Calibri" w:hAnsi="Times New Roman" w:cs="Times New Roman"/>
          <w:sz w:val="28"/>
          <w:szCs w:val="28"/>
        </w:rPr>
        <w:t xml:space="preserve"> Географія та туризм: </w:t>
      </w:r>
      <w:proofErr w:type="spellStart"/>
      <w:r w:rsidR="003877F6">
        <w:rPr>
          <w:rFonts w:ascii="Times New Roman" w:eastAsia="Calibri" w:hAnsi="Times New Roman" w:cs="Times New Roman"/>
          <w:sz w:val="28"/>
          <w:szCs w:val="28"/>
        </w:rPr>
        <w:t>наук.зб</w:t>
      </w:r>
      <w:proofErr w:type="spellEnd"/>
      <w:r w:rsidR="003877F6">
        <w:rPr>
          <w:rFonts w:ascii="Times New Roman" w:eastAsia="Calibri" w:hAnsi="Times New Roman" w:cs="Times New Roman"/>
          <w:sz w:val="28"/>
          <w:szCs w:val="28"/>
        </w:rPr>
        <w:t>. – К.:</w:t>
      </w:r>
      <w:proofErr w:type="spellStart"/>
      <w:r w:rsidR="003877F6">
        <w:rPr>
          <w:rFonts w:ascii="Times New Roman" w:eastAsia="Calibri" w:hAnsi="Times New Roman" w:cs="Times New Roman"/>
          <w:sz w:val="28"/>
          <w:szCs w:val="28"/>
        </w:rPr>
        <w:t>Альтпрес</w:t>
      </w:r>
      <w:proofErr w:type="spellEnd"/>
      <w:r w:rsidR="003877F6">
        <w:rPr>
          <w:rFonts w:ascii="Times New Roman" w:eastAsia="Calibri" w:hAnsi="Times New Roman" w:cs="Times New Roman"/>
          <w:sz w:val="28"/>
          <w:szCs w:val="28"/>
        </w:rPr>
        <w:t xml:space="preserve">, </w:t>
      </w:r>
      <w:proofErr w:type="spellStart"/>
      <w:r w:rsidR="003877F6">
        <w:rPr>
          <w:rFonts w:ascii="Times New Roman" w:eastAsia="Calibri" w:hAnsi="Times New Roman" w:cs="Times New Roman"/>
          <w:sz w:val="28"/>
          <w:szCs w:val="28"/>
        </w:rPr>
        <w:t>Вип</w:t>
      </w:r>
      <w:proofErr w:type="spellEnd"/>
      <w:r w:rsidR="003877F6">
        <w:rPr>
          <w:rFonts w:ascii="Times New Roman" w:eastAsia="Calibri" w:hAnsi="Times New Roman" w:cs="Times New Roman"/>
          <w:sz w:val="28"/>
          <w:szCs w:val="28"/>
        </w:rPr>
        <w:t>. 16. – С.93-109</w:t>
      </w:r>
    </w:p>
    <w:p w:rsidR="003877F6" w:rsidRDefault="001A738D" w:rsidP="001A738D">
      <w:pPr>
        <w:tabs>
          <w:tab w:val="left" w:pos="0"/>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13. </w:t>
      </w:r>
      <w:proofErr w:type="spellStart"/>
      <w:r w:rsidR="003877F6">
        <w:rPr>
          <w:rFonts w:ascii="Times New Roman" w:eastAsia="Calibri" w:hAnsi="Times New Roman" w:cs="Times New Roman"/>
          <w:sz w:val="28"/>
          <w:szCs w:val="28"/>
        </w:rPr>
        <w:t>Смаль</w:t>
      </w:r>
      <w:proofErr w:type="spellEnd"/>
      <w:r w:rsidR="003877F6">
        <w:rPr>
          <w:rFonts w:ascii="Times New Roman" w:eastAsia="Calibri" w:hAnsi="Times New Roman" w:cs="Times New Roman"/>
          <w:sz w:val="28"/>
          <w:szCs w:val="28"/>
        </w:rPr>
        <w:t xml:space="preserve"> І.В.</w:t>
      </w:r>
      <w:r w:rsidR="00636941">
        <w:rPr>
          <w:rFonts w:ascii="Times New Roman" w:eastAsia="Calibri" w:hAnsi="Times New Roman" w:cs="Times New Roman"/>
          <w:sz w:val="28"/>
          <w:szCs w:val="28"/>
        </w:rPr>
        <w:t xml:space="preserve"> (2004)„</w:t>
      </w:r>
      <w:r w:rsidR="00A21903">
        <w:rPr>
          <w:rFonts w:ascii="Times New Roman" w:eastAsia="Calibri" w:hAnsi="Times New Roman" w:cs="Times New Roman"/>
          <w:sz w:val="28"/>
          <w:szCs w:val="28"/>
        </w:rPr>
        <w:t>Основи географії рекреації i туризму</w:t>
      </w:r>
      <w:r w:rsidR="00636941">
        <w:rPr>
          <w:rFonts w:ascii="Times New Roman" w:eastAsia="Calibri" w:hAnsi="Times New Roman" w:cs="Times New Roman"/>
          <w:sz w:val="28"/>
          <w:szCs w:val="28"/>
        </w:rPr>
        <w:t>”</w:t>
      </w:r>
      <w:r w:rsidR="00A21903">
        <w:rPr>
          <w:rFonts w:ascii="Times New Roman" w:eastAsia="Calibri" w:hAnsi="Times New Roman" w:cs="Times New Roman"/>
          <w:sz w:val="28"/>
          <w:szCs w:val="28"/>
        </w:rPr>
        <w:t xml:space="preserve"> Ніжин: </w:t>
      </w:r>
      <w:proofErr w:type="spellStart"/>
      <w:r w:rsidR="00A21903">
        <w:rPr>
          <w:rFonts w:ascii="Times New Roman" w:eastAsia="Calibri" w:hAnsi="Times New Roman" w:cs="Times New Roman"/>
          <w:sz w:val="28"/>
          <w:szCs w:val="28"/>
        </w:rPr>
        <w:t>Вида</w:t>
      </w:r>
      <w:r w:rsidR="00636941">
        <w:rPr>
          <w:rFonts w:ascii="Times New Roman" w:eastAsia="Calibri" w:hAnsi="Times New Roman" w:cs="Times New Roman"/>
          <w:sz w:val="28"/>
          <w:szCs w:val="28"/>
        </w:rPr>
        <w:t>вництвоНДПУ</w:t>
      </w:r>
      <w:proofErr w:type="spellEnd"/>
      <w:r w:rsidR="00636941">
        <w:rPr>
          <w:rFonts w:ascii="Times New Roman" w:eastAsia="Calibri" w:hAnsi="Times New Roman" w:cs="Times New Roman"/>
          <w:sz w:val="28"/>
          <w:szCs w:val="28"/>
        </w:rPr>
        <w:t xml:space="preserve"> імені Миколи Гоголя, </w:t>
      </w:r>
      <w:r w:rsidR="00A21903">
        <w:rPr>
          <w:rFonts w:ascii="Times New Roman" w:eastAsia="Calibri" w:hAnsi="Times New Roman" w:cs="Times New Roman"/>
          <w:sz w:val="28"/>
          <w:szCs w:val="28"/>
        </w:rPr>
        <w:t xml:space="preserve"> 264 с. </w:t>
      </w:r>
    </w:p>
    <w:p w:rsidR="003877F6" w:rsidRPr="003877F6" w:rsidRDefault="001A738D" w:rsidP="001A738D">
      <w:pPr>
        <w:tabs>
          <w:tab w:val="left" w:pos="0"/>
        </w:tabs>
        <w:spacing w:after="0" w:line="360" w:lineRule="auto"/>
        <w:ind w:firstLine="709"/>
        <w:jc w:val="both"/>
        <w:rPr>
          <w:rFonts w:ascii="Times New Roman" w:eastAsia="Calibri" w:hAnsi="Times New Roman" w:cs="Times New Roman"/>
          <w:sz w:val="28"/>
          <w:szCs w:val="28"/>
          <w:lang w:val="ru-RU"/>
        </w:rPr>
      </w:pPr>
      <w:r>
        <w:rPr>
          <w:rFonts w:ascii="Times New Roman" w:eastAsia="Calibri" w:hAnsi="Times New Roman" w:cs="Times New Roman"/>
          <w:sz w:val="28"/>
          <w:szCs w:val="28"/>
        </w:rPr>
        <w:t xml:space="preserve">14. </w:t>
      </w:r>
      <w:r w:rsidR="003877F6">
        <w:rPr>
          <w:rFonts w:ascii="Times New Roman" w:eastAsia="Calibri" w:hAnsi="Times New Roman" w:cs="Times New Roman"/>
          <w:sz w:val="28"/>
          <w:szCs w:val="28"/>
        </w:rPr>
        <w:t>Стан та ш</w:t>
      </w:r>
      <w:r w:rsidR="00636941">
        <w:rPr>
          <w:rFonts w:ascii="Times New Roman" w:eastAsia="Calibri" w:hAnsi="Times New Roman" w:cs="Times New Roman"/>
          <w:sz w:val="28"/>
          <w:szCs w:val="28"/>
        </w:rPr>
        <w:t xml:space="preserve">ляхи розвитку курортів України </w:t>
      </w:r>
      <w:r w:rsidR="003877F6">
        <w:rPr>
          <w:rFonts w:ascii="Times New Roman" w:eastAsia="Calibri" w:hAnsi="Times New Roman" w:cs="Times New Roman"/>
          <w:sz w:val="28"/>
          <w:szCs w:val="28"/>
          <w:lang w:val="en-US"/>
        </w:rPr>
        <w:t>http</w:t>
      </w:r>
      <w:r w:rsidR="003877F6" w:rsidRPr="003877F6">
        <w:rPr>
          <w:rFonts w:ascii="Times New Roman" w:eastAsia="Calibri" w:hAnsi="Times New Roman" w:cs="Times New Roman"/>
          <w:sz w:val="28"/>
          <w:szCs w:val="28"/>
          <w:lang w:val="ru-RU"/>
        </w:rPr>
        <w:t>://</w:t>
      </w:r>
      <w:proofErr w:type="spellStart"/>
      <w:r w:rsidR="003877F6">
        <w:rPr>
          <w:rFonts w:ascii="Times New Roman" w:eastAsia="Calibri" w:hAnsi="Times New Roman" w:cs="Times New Roman"/>
          <w:sz w:val="28"/>
          <w:szCs w:val="28"/>
          <w:lang w:val="en-US"/>
        </w:rPr>
        <w:t>ukraine</w:t>
      </w:r>
      <w:proofErr w:type="spellEnd"/>
      <w:r w:rsidR="003877F6" w:rsidRPr="003877F6">
        <w:rPr>
          <w:rFonts w:ascii="Times New Roman" w:eastAsia="Calibri" w:hAnsi="Times New Roman" w:cs="Times New Roman"/>
          <w:sz w:val="28"/>
          <w:szCs w:val="28"/>
          <w:lang w:val="ru-RU"/>
        </w:rPr>
        <w:t>2012.</w:t>
      </w:r>
      <w:proofErr w:type="spellStart"/>
      <w:r w:rsidR="003877F6">
        <w:rPr>
          <w:rFonts w:ascii="Times New Roman" w:eastAsia="Calibri" w:hAnsi="Times New Roman" w:cs="Times New Roman"/>
          <w:sz w:val="28"/>
          <w:szCs w:val="28"/>
          <w:lang w:val="en-US"/>
        </w:rPr>
        <w:t>gov</w:t>
      </w:r>
      <w:proofErr w:type="spellEnd"/>
      <w:r w:rsidR="003877F6" w:rsidRPr="003877F6">
        <w:rPr>
          <w:rFonts w:ascii="Times New Roman" w:eastAsia="Calibri" w:hAnsi="Times New Roman" w:cs="Times New Roman"/>
          <w:sz w:val="28"/>
          <w:szCs w:val="28"/>
          <w:lang w:val="ru-RU"/>
        </w:rPr>
        <w:t>.</w:t>
      </w:r>
      <w:proofErr w:type="spellStart"/>
      <w:r w:rsidR="003877F6">
        <w:rPr>
          <w:rFonts w:ascii="Times New Roman" w:eastAsia="Calibri" w:hAnsi="Times New Roman" w:cs="Times New Roman"/>
          <w:sz w:val="28"/>
          <w:szCs w:val="28"/>
          <w:lang w:val="en-US"/>
        </w:rPr>
        <w:t>ua</w:t>
      </w:r>
      <w:proofErr w:type="spellEnd"/>
    </w:p>
    <w:p w:rsidR="00CF28B7" w:rsidRPr="001A738D" w:rsidRDefault="001A738D" w:rsidP="001A738D">
      <w:pPr>
        <w:tabs>
          <w:tab w:val="left" w:pos="0"/>
        </w:tabs>
        <w:spacing w:after="0" w:line="360" w:lineRule="auto"/>
        <w:ind w:firstLine="709"/>
        <w:jc w:val="both"/>
        <w:rPr>
          <w:rFonts w:ascii="Times New Roman" w:eastAsia="Calibri" w:hAnsi="Times New Roman" w:cs="Times New Roman"/>
          <w:sz w:val="28"/>
          <w:szCs w:val="28"/>
        </w:rPr>
      </w:pPr>
      <w:r w:rsidRPr="001A738D">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5</w:t>
      </w:r>
      <w:r w:rsidRPr="001A738D">
        <w:rPr>
          <w:rFonts w:ascii="Times New Roman" w:hAnsi="Times New Roman" w:cs="Times New Roman"/>
          <w:color w:val="000000" w:themeColor="text1"/>
          <w:sz w:val="28"/>
          <w:szCs w:val="28"/>
        </w:rPr>
        <w:t>.</w:t>
      </w:r>
      <w:r w:rsidR="00636941">
        <w:rPr>
          <w:rFonts w:ascii="Times New Roman" w:hAnsi="Times New Roman" w:cs="Times New Roman"/>
          <w:color w:val="000000" w:themeColor="text1"/>
          <w:sz w:val="28"/>
          <w:szCs w:val="28"/>
        </w:rPr>
        <w:t xml:space="preserve"> </w:t>
      </w:r>
      <w:r w:rsidR="00636941" w:rsidRPr="001A738D">
        <w:rPr>
          <w:rFonts w:ascii="Times New Roman" w:hAnsi="Times New Roman" w:cs="Times New Roman"/>
          <w:color w:val="000000" w:themeColor="text1"/>
          <w:sz w:val="28"/>
          <w:szCs w:val="28"/>
        </w:rPr>
        <w:t>М. П. </w:t>
      </w:r>
      <w:proofErr w:type="spellStart"/>
      <w:r w:rsidR="00636941" w:rsidRPr="001A738D">
        <w:rPr>
          <w:rFonts w:ascii="Times New Roman" w:hAnsi="Times New Roman" w:cs="Times New Roman"/>
          <w:color w:val="000000" w:themeColor="text1"/>
          <w:sz w:val="28"/>
          <w:szCs w:val="28"/>
        </w:rPr>
        <w:t>Мальська</w:t>
      </w:r>
      <w:proofErr w:type="spellEnd"/>
      <w:r w:rsidR="00636941" w:rsidRPr="001A738D">
        <w:rPr>
          <w:rFonts w:ascii="Times New Roman" w:hAnsi="Times New Roman" w:cs="Times New Roman"/>
          <w:color w:val="000000" w:themeColor="text1"/>
          <w:sz w:val="28"/>
          <w:szCs w:val="28"/>
        </w:rPr>
        <w:t>, Н. В. Антонюк, Н. М. Ганич</w:t>
      </w:r>
      <w:r w:rsidR="00636941">
        <w:rPr>
          <w:rFonts w:ascii="Times New Roman" w:hAnsi="Times New Roman" w:cs="Times New Roman"/>
          <w:color w:val="000000" w:themeColor="text1"/>
          <w:sz w:val="28"/>
          <w:szCs w:val="28"/>
        </w:rPr>
        <w:t xml:space="preserve"> (2008)</w:t>
      </w:r>
      <w:r w:rsidRPr="001A738D">
        <w:rPr>
          <w:rFonts w:ascii="Times New Roman" w:hAnsi="Times New Roman" w:cs="Times New Roman"/>
          <w:color w:val="000000" w:themeColor="text1"/>
          <w:sz w:val="28"/>
          <w:szCs w:val="28"/>
        </w:rPr>
        <w:t xml:space="preserve"> </w:t>
      </w:r>
      <w:r w:rsidR="00CF28B7" w:rsidRPr="001A738D">
        <w:rPr>
          <w:rFonts w:ascii="Times New Roman" w:hAnsi="Times New Roman" w:cs="Times New Roman"/>
          <w:color w:val="000000" w:themeColor="text1"/>
          <w:sz w:val="28"/>
          <w:szCs w:val="28"/>
        </w:rPr>
        <w:t xml:space="preserve">Міжнародний туризм і сфера послуг : </w:t>
      </w:r>
      <w:proofErr w:type="spellStart"/>
      <w:r w:rsidR="00CF28B7" w:rsidRPr="001A738D">
        <w:rPr>
          <w:rFonts w:ascii="Times New Roman" w:hAnsi="Times New Roman" w:cs="Times New Roman"/>
          <w:color w:val="000000" w:themeColor="text1"/>
          <w:sz w:val="28"/>
          <w:szCs w:val="28"/>
        </w:rPr>
        <w:t>підруч</w:t>
      </w:r>
      <w:proofErr w:type="spellEnd"/>
      <w:r w:rsidR="00CF28B7" w:rsidRPr="001A738D">
        <w:rPr>
          <w:rFonts w:ascii="Times New Roman" w:hAnsi="Times New Roman" w:cs="Times New Roman"/>
          <w:color w:val="000000" w:themeColor="text1"/>
          <w:sz w:val="28"/>
          <w:szCs w:val="28"/>
        </w:rPr>
        <w:t xml:space="preserve">. Львів. </w:t>
      </w:r>
      <w:proofErr w:type="spellStart"/>
      <w:r w:rsidR="00CF28B7" w:rsidRPr="001A738D">
        <w:rPr>
          <w:rFonts w:ascii="Times New Roman" w:hAnsi="Times New Roman" w:cs="Times New Roman"/>
          <w:color w:val="000000" w:themeColor="text1"/>
          <w:sz w:val="28"/>
          <w:szCs w:val="28"/>
        </w:rPr>
        <w:t>нац</w:t>
      </w:r>
      <w:proofErr w:type="spellEnd"/>
      <w:r w:rsidR="00CF28B7" w:rsidRPr="001A738D">
        <w:rPr>
          <w:rFonts w:ascii="Times New Roman" w:hAnsi="Times New Roman" w:cs="Times New Roman"/>
          <w:color w:val="000000" w:themeColor="text1"/>
          <w:sz w:val="28"/>
          <w:szCs w:val="28"/>
        </w:rPr>
        <w:t xml:space="preserve">. ун-т ім. </w:t>
      </w:r>
      <w:proofErr w:type="spellStart"/>
      <w:r w:rsidR="00CF28B7" w:rsidRPr="001A738D">
        <w:rPr>
          <w:rFonts w:ascii="Times New Roman" w:hAnsi="Times New Roman" w:cs="Times New Roman"/>
          <w:color w:val="000000" w:themeColor="text1"/>
          <w:sz w:val="28"/>
          <w:szCs w:val="28"/>
        </w:rPr>
        <w:t>І.Франка</w:t>
      </w:r>
      <w:proofErr w:type="spellEnd"/>
      <w:r w:rsidR="00CF28B7" w:rsidRPr="001A738D">
        <w:rPr>
          <w:rFonts w:ascii="Times New Roman" w:hAnsi="Times New Roman" w:cs="Times New Roman"/>
          <w:color w:val="000000" w:themeColor="text1"/>
          <w:sz w:val="28"/>
          <w:szCs w:val="28"/>
        </w:rPr>
        <w:t>. - К. : Знання, 661 c.</w:t>
      </w:r>
    </w:p>
    <w:p w:rsidR="00196ADF" w:rsidRPr="00196ADF" w:rsidRDefault="001A738D" w:rsidP="001A738D">
      <w:pPr>
        <w:spacing w:after="0" w:line="360" w:lineRule="auto"/>
        <w:ind w:firstLine="709"/>
        <w:contextualSpacing/>
        <w:jc w:val="both"/>
        <w:rPr>
          <w:rFonts w:ascii="Times New Roman" w:eastAsia="Times New Roman" w:hAnsi="Times New Roman" w:cs="Times New Roman"/>
          <w:color w:val="000000"/>
          <w:sz w:val="28"/>
          <w:szCs w:val="28"/>
          <w:lang w:eastAsia="uk-UA"/>
        </w:rPr>
      </w:pPr>
      <w:r>
        <w:rPr>
          <w:rFonts w:ascii="Times New Roman" w:eastAsia="Calibri" w:hAnsi="Times New Roman" w:cs="Times New Roman"/>
          <w:color w:val="000000"/>
          <w:sz w:val="28"/>
          <w:szCs w:val="28"/>
        </w:rPr>
        <w:t>16</w:t>
      </w:r>
      <w:r w:rsidR="00F229BA">
        <w:rPr>
          <w:rFonts w:ascii="Times New Roman" w:eastAsia="Calibri" w:hAnsi="Times New Roman" w:cs="Times New Roman"/>
          <w:color w:val="000000"/>
          <w:sz w:val="28"/>
          <w:szCs w:val="28"/>
        </w:rPr>
        <w:t xml:space="preserve">. </w:t>
      </w:r>
      <w:r w:rsidR="00F229BA">
        <w:rPr>
          <w:rFonts w:ascii="Times New Roman" w:eastAsia="Times New Roman" w:hAnsi="Times New Roman" w:cs="Times New Roman"/>
          <w:color w:val="000000"/>
          <w:sz w:val="28"/>
          <w:szCs w:val="28"/>
          <w:lang w:eastAsia="uk-UA"/>
        </w:rPr>
        <w:t xml:space="preserve"> </w:t>
      </w:r>
      <w:r w:rsidR="00636941">
        <w:rPr>
          <w:rFonts w:ascii="Times New Roman" w:eastAsia="Times New Roman" w:hAnsi="Times New Roman" w:cs="Times New Roman"/>
          <w:color w:val="000000"/>
          <w:sz w:val="28"/>
          <w:szCs w:val="28"/>
          <w:lang w:eastAsia="uk-UA"/>
        </w:rPr>
        <w:t xml:space="preserve">С.З. </w:t>
      </w:r>
      <w:proofErr w:type="spellStart"/>
      <w:r w:rsidR="00636941">
        <w:rPr>
          <w:rFonts w:ascii="Times New Roman" w:eastAsia="Times New Roman" w:hAnsi="Times New Roman" w:cs="Times New Roman"/>
          <w:color w:val="000000"/>
          <w:sz w:val="28"/>
          <w:szCs w:val="28"/>
          <w:lang w:eastAsia="uk-UA"/>
        </w:rPr>
        <w:t>Мошенський</w:t>
      </w:r>
      <w:proofErr w:type="spellEnd"/>
      <w:r w:rsidR="00636941">
        <w:rPr>
          <w:rFonts w:ascii="Times New Roman" w:eastAsia="Times New Roman" w:hAnsi="Times New Roman" w:cs="Times New Roman"/>
          <w:color w:val="000000"/>
          <w:sz w:val="28"/>
          <w:szCs w:val="28"/>
          <w:lang w:eastAsia="uk-UA"/>
        </w:rPr>
        <w:t>, О.В. Олійник.  (2007) „</w:t>
      </w:r>
      <w:r w:rsidR="00196ADF" w:rsidRPr="00196ADF">
        <w:rPr>
          <w:rFonts w:ascii="Times New Roman" w:eastAsia="Times New Roman" w:hAnsi="Times New Roman" w:cs="Times New Roman"/>
          <w:color w:val="000000"/>
          <w:sz w:val="28"/>
          <w:szCs w:val="28"/>
          <w:lang w:eastAsia="uk-UA"/>
        </w:rPr>
        <w:t>Економічний аналіз</w:t>
      </w:r>
      <w:r w:rsidR="00636941">
        <w:rPr>
          <w:rFonts w:ascii="Times New Roman" w:eastAsia="Times New Roman" w:hAnsi="Times New Roman" w:cs="Times New Roman"/>
          <w:color w:val="000000"/>
          <w:sz w:val="28"/>
          <w:szCs w:val="28"/>
          <w:lang w:eastAsia="uk-UA"/>
        </w:rPr>
        <w:t>”</w:t>
      </w:r>
      <w:r w:rsidR="00196ADF" w:rsidRPr="00196ADF">
        <w:rPr>
          <w:rFonts w:ascii="Times New Roman" w:eastAsia="Times New Roman" w:hAnsi="Times New Roman" w:cs="Times New Roman"/>
          <w:color w:val="000000"/>
          <w:sz w:val="28"/>
          <w:szCs w:val="28"/>
          <w:lang w:eastAsia="uk-UA"/>
        </w:rPr>
        <w:t xml:space="preserve"> Підручник для студентів економічних спеціальностей ВНЗ/</w:t>
      </w:r>
      <w:r>
        <w:rPr>
          <w:rFonts w:ascii="Times New Roman" w:eastAsia="Times New Roman" w:hAnsi="Times New Roman" w:cs="Times New Roman"/>
          <w:color w:val="000000"/>
          <w:sz w:val="28"/>
          <w:szCs w:val="28"/>
          <w:lang w:eastAsia="uk-UA"/>
        </w:rPr>
        <w:t xml:space="preserve"> - </w:t>
      </w:r>
      <w:r w:rsidR="00196ADF" w:rsidRPr="00196ADF">
        <w:rPr>
          <w:rFonts w:ascii="Times New Roman" w:eastAsia="Times New Roman" w:hAnsi="Times New Roman" w:cs="Times New Roman"/>
          <w:color w:val="000000"/>
          <w:sz w:val="28"/>
          <w:szCs w:val="28"/>
          <w:lang w:eastAsia="uk-UA"/>
        </w:rPr>
        <w:t xml:space="preserve">За ред. </w:t>
      </w:r>
      <w:proofErr w:type="spellStart"/>
      <w:r w:rsidR="00196ADF" w:rsidRPr="00196ADF">
        <w:rPr>
          <w:rFonts w:ascii="Times New Roman" w:eastAsia="Times New Roman" w:hAnsi="Times New Roman" w:cs="Times New Roman"/>
          <w:color w:val="000000"/>
          <w:sz w:val="28"/>
          <w:szCs w:val="28"/>
          <w:lang w:eastAsia="uk-UA"/>
        </w:rPr>
        <w:t>д.е.н</w:t>
      </w:r>
      <w:proofErr w:type="spellEnd"/>
      <w:r w:rsidR="00196ADF" w:rsidRPr="00196ADF">
        <w:rPr>
          <w:rFonts w:ascii="Times New Roman" w:eastAsia="Times New Roman" w:hAnsi="Times New Roman" w:cs="Times New Roman"/>
          <w:color w:val="000000"/>
          <w:sz w:val="28"/>
          <w:szCs w:val="28"/>
          <w:lang w:eastAsia="uk-UA"/>
        </w:rPr>
        <w:t xml:space="preserve">., проф., заслуженого діяча науки і техніки України </w:t>
      </w:r>
      <w:proofErr w:type="spellStart"/>
      <w:r w:rsidR="00196ADF" w:rsidRPr="00196ADF">
        <w:rPr>
          <w:rFonts w:ascii="Times New Roman" w:eastAsia="Times New Roman" w:hAnsi="Times New Roman" w:cs="Times New Roman"/>
          <w:color w:val="000000"/>
          <w:sz w:val="28"/>
          <w:szCs w:val="28"/>
          <w:lang w:eastAsia="uk-UA"/>
        </w:rPr>
        <w:t>Ф.Ф.Бутинця</w:t>
      </w:r>
      <w:proofErr w:type="spellEnd"/>
      <w:r w:rsidR="00196ADF" w:rsidRPr="00196ADF">
        <w:rPr>
          <w:rFonts w:ascii="Times New Roman" w:eastAsia="Times New Roman" w:hAnsi="Times New Roman" w:cs="Times New Roman"/>
          <w:color w:val="000000"/>
          <w:sz w:val="28"/>
          <w:szCs w:val="28"/>
          <w:lang w:eastAsia="uk-UA"/>
        </w:rPr>
        <w:t xml:space="preserve">. – 2-ге вид., </w:t>
      </w:r>
      <w:proofErr w:type="spellStart"/>
      <w:r w:rsidR="00196ADF" w:rsidRPr="00196ADF">
        <w:rPr>
          <w:rFonts w:ascii="Times New Roman" w:eastAsia="Times New Roman" w:hAnsi="Times New Roman" w:cs="Times New Roman"/>
          <w:color w:val="000000"/>
          <w:sz w:val="28"/>
          <w:szCs w:val="28"/>
          <w:lang w:eastAsia="uk-UA"/>
        </w:rPr>
        <w:t>доп</w:t>
      </w:r>
      <w:proofErr w:type="spellEnd"/>
      <w:r w:rsidR="00196ADF" w:rsidRPr="00196ADF">
        <w:rPr>
          <w:rFonts w:ascii="Times New Roman" w:eastAsia="Times New Roman" w:hAnsi="Times New Roman" w:cs="Times New Roman"/>
          <w:color w:val="000000"/>
          <w:sz w:val="28"/>
          <w:szCs w:val="28"/>
          <w:lang w:eastAsia="uk-UA"/>
        </w:rPr>
        <w:t>. і перероб. – Житомир: ПП «Рута», 2007. – 704 с.</w:t>
      </w:r>
    </w:p>
    <w:p w:rsidR="00196ADF" w:rsidRDefault="001A738D" w:rsidP="00636941">
      <w:pPr>
        <w:spacing w:before="240" w:after="0" w:line="360" w:lineRule="auto"/>
        <w:ind w:firstLine="709"/>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17</w:t>
      </w:r>
      <w:r w:rsidR="00635771">
        <w:rPr>
          <w:rFonts w:ascii="Times New Roman" w:eastAsia="Calibri" w:hAnsi="Times New Roman" w:cs="Times New Roman"/>
          <w:color w:val="000000"/>
          <w:sz w:val="28"/>
          <w:szCs w:val="28"/>
        </w:rPr>
        <w:t xml:space="preserve">. </w:t>
      </w:r>
      <w:r w:rsidR="00636941" w:rsidRPr="00196ADF">
        <w:rPr>
          <w:rFonts w:ascii="Times New Roman" w:eastAsia="Calibri" w:hAnsi="Times New Roman" w:cs="Times New Roman"/>
          <w:color w:val="000000"/>
          <w:sz w:val="28"/>
          <w:szCs w:val="28"/>
        </w:rPr>
        <w:t xml:space="preserve">Н.Г. </w:t>
      </w:r>
      <w:proofErr w:type="spellStart"/>
      <w:r w:rsidR="00636941" w:rsidRPr="00196ADF">
        <w:rPr>
          <w:rFonts w:ascii="Times New Roman" w:eastAsia="Calibri" w:hAnsi="Times New Roman" w:cs="Times New Roman"/>
          <w:color w:val="000000"/>
          <w:sz w:val="28"/>
          <w:szCs w:val="28"/>
        </w:rPr>
        <w:t>Кривобокое</w:t>
      </w:r>
      <w:proofErr w:type="spellEnd"/>
      <w:r w:rsidR="00636941" w:rsidRPr="00196ADF">
        <w:rPr>
          <w:rFonts w:ascii="Times New Roman" w:eastAsia="Calibri" w:hAnsi="Times New Roman" w:cs="Times New Roman"/>
          <w:color w:val="000000"/>
          <w:sz w:val="28"/>
          <w:szCs w:val="28"/>
        </w:rPr>
        <w:t xml:space="preserve">, А.Н. </w:t>
      </w:r>
      <w:proofErr w:type="spellStart"/>
      <w:r w:rsidR="00636941" w:rsidRPr="00196ADF">
        <w:rPr>
          <w:rFonts w:ascii="Times New Roman" w:eastAsia="Calibri" w:hAnsi="Times New Roman" w:cs="Times New Roman"/>
          <w:color w:val="000000"/>
          <w:sz w:val="28"/>
          <w:szCs w:val="28"/>
        </w:rPr>
        <w:t>Глухов</w:t>
      </w:r>
      <w:proofErr w:type="spellEnd"/>
      <w:r w:rsidR="00636941" w:rsidRPr="00196ADF">
        <w:rPr>
          <w:rFonts w:ascii="Times New Roman" w:eastAsia="Calibri" w:hAnsi="Times New Roman" w:cs="Times New Roman"/>
          <w:color w:val="000000"/>
          <w:sz w:val="28"/>
          <w:szCs w:val="28"/>
        </w:rPr>
        <w:t xml:space="preserve">, Л.Н. </w:t>
      </w:r>
      <w:proofErr w:type="spellStart"/>
      <w:r w:rsidR="00636941" w:rsidRPr="00196ADF">
        <w:rPr>
          <w:rFonts w:ascii="Times New Roman" w:eastAsia="Calibri" w:hAnsi="Times New Roman" w:cs="Times New Roman"/>
          <w:color w:val="000000"/>
          <w:sz w:val="28"/>
          <w:szCs w:val="28"/>
        </w:rPr>
        <w:t>Шведунова</w:t>
      </w:r>
      <w:proofErr w:type="spellEnd"/>
      <w:r w:rsidR="00636941" w:rsidRPr="00196ADF">
        <w:rPr>
          <w:rFonts w:ascii="Times New Roman" w:eastAsia="Calibri" w:hAnsi="Times New Roman" w:cs="Times New Roman"/>
          <w:color w:val="000000"/>
          <w:sz w:val="28"/>
          <w:szCs w:val="28"/>
        </w:rPr>
        <w:t xml:space="preserve"> и </w:t>
      </w:r>
      <w:proofErr w:type="spellStart"/>
      <w:r w:rsidR="00636941" w:rsidRPr="00196ADF">
        <w:rPr>
          <w:rFonts w:ascii="Times New Roman" w:eastAsia="Calibri" w:hAnsi="Times New Roman" w:cs="Times New Roman"/>
          <w:color w:val="000000"/>
          <w:sz w:val="28"/>
          <w:szCs w:val="28"/>
        </w:rPr>
        <w:t>др</w:t>
      </w:r>
      <w:proofErr w:type="spellEnd"/>
      <w:r w:rsidR="00636941" w:rsidRPr="00196ADF">
        <w:rPr>
          <w:rFonts w:ascii="Times New Roman" w:eastAsia="Calibri" w:hAnsi="Times New Roman" w:cs="Times New Roman"/>
          <w:color w:val="000000"/>
          <w:sz w:val="28"/>
          <w:szCs w:val="28"/>
        </w:rPr>
        <w:t>.</w:t>
      </w:r>
      <w:r w:rsidR="00636941">
        <w:rPr>
          <w:rFonts w:ascii="Times New Roman" w:eastAsia="Calibri" w:hAnsi="Times New Roman" w:cs="Times New Roman"/>
          <w:color w:val="000000"/>
          <w:sz w:val="28"/>
          <w:szCs w:val="28"/>
        </w:rPr>
        <w:t xml:space="preserve"> (1997) „</w:t>
      </w:r>
      <w:r w:rsidR="00196ADF" w:rsidRPr="00196ADF">
        <w:rPr>
          <w:rFonts w:ascii="Times New Roman" w:eastAsia="Calibri" w:hAnsi="Times New Roman" w:cs="Times New Roman"/>
          <w:color w:val="000000"/>
          <w:sz w:val="28"/>
          <w:szCs w:val="28"/>
        </w:rPr>
        <w:t>Санаторно-</w:t>
      </w:r>
      <w:proofErr w:type="spellStart"/>
      <w:r w:rsidR="00196ADF" w:rsidRPr="00196ADF">
        <w:rPr>
          <w:rFonts w:ascii="Times New Roman" w:eastAsia="Calibri" w:hAnsi="Times New Roman" w:cs="Times New Roman"/>
          <w:color w:val="000000"/>
          <w:sz w:val="28"/>
          <w:szCs w:val="28"/>
        </w:rPr>
        <w:t>курортная</w:t>
      </w:r>
      <w:proofErr w:type="spellEnd"/>
      <w:r w:rsidR="00196ADF" w:rsidRPr="00196ADF">
        <w:rPr>
          <w:rFonts w:ascii="Times New Roman" w:eastAsia="Calibri" w:hAnsi="Times New Roman" w:cs="Times New Roman"/>
          <w:color w:val="000000"/>
          <w:sz w:val="28"/>
          <w:szCs w:val="28"/>
        </w:rPr>
        <w:t xml:space="preserve"> служба в </w:t>
      </w:r>
      <w:proofErr w:type="spellStart"/>
      <w:r w:rsidR="00196ADF" w:rsidRPr="00196ADF">
        <w:rPr>
          <w:rFonts w:ascii="Times New Roman" w:eastAsia="Calibri" w:hAnsi="Times New Roman" w:cs="Times New Roman"/>
          <w:color w:val="000000"/>
          <w:sz w:val="28"/>
          <w:szCs w:val="28"/>
        </w:rPr>
        <w:t>условиях</w:t>
      </w:r>
      <w:proofErr w:type="spellEnd"/>
      <w:r w:rsidR="00196ADF" w:rsidRPr="00196ADF">
        <w:rPr>
          <w:rFonts w:ascii="Times New Roman" w:eastAsia="Calibri" w:hAnsi="Times New Roman" w:cs="Times New Roman"/>
          <w:color w:val="000000"/>
          <w:sz w:val="28"/>
          <w:szCs w:val="28"/>
        </w:rPr>
        <w:t xml:space="preserve"> </w:t>
      </w:r>
      <w:proofErr w:type="spellStart"/>
      <w:r w:rsidR="00196ADF" w:rsidRPr="00196ADF">
        <w:rPr>
          <w:rFonts w:ascii="Times New Roman" w:eastAsia="Calibri" w:hAnsi="Times New Roman" w:cs="Times New Roman"/>
          <w:color w:val="000000"/>
          <w:sz w:val="28"/>
          <w:szCs w:val="28"/>
        </w:rPr>
        <w:t>рыночной</w:t>
      </w:r>
      <w:proofErr w:type="spellEnd"/>
      <w:r w:rsidR="00196ADF" w:rsidRPr="00196ADF">
        <w:rPr>
          <w:rFonts w:ascii="Times New Roman" w:eastAsia="Calibri" w:hAnsi="Times New Roman" w:cs="Times New Roman"/>
          <w:color w:val="000000"/>
          <w:sz w:val="28"/>
          <w:szCs w:val="28"/>
        </w:rPr>
        <w:t xml:space="preserve"> </w:t>
      </w:r>
      <w:proofErr w:type="spellStart"/>
      <w:r w:rsidR="00196ADF" w:rsidRPr="00196ADF">
        <w:rPr>
          <w:rFonts w:ascii="Times New Roman" w:eastAsia="Calibri" w:hAnsi="Times New Roman" w:cs="Times New Roman"/>
          <w:color w:val="000000"/>
          <w:sz w:val="28"/>
          <w:szCs w:val="28"/>
        </w:rPr>
        <w:t>экономики</w:t>
      </w:r>
      <w:proofErr w:type="spellEnd"/>
      <w:r w:rsidR="00636941">
        <w:rPr>
          <w:rFonts w:ascii="Times New Roman" w:eastAsia="Calibri" w:hAnsi="Times New Roman" w:cs="Times New Roman"/>
          <w:color w:val="000000"/>
          <w:sz w:val="28"/>
          <w:szCs w:val="28"/>
        </w:rPr>
        <w:t>”.</w:t>
      </w:r>
      <w:r w:rsidR="00196ADF" w:rsidRPr="00196ADF">
        <w:rPr>
          <w:rFonts w:ascii="Times New Roman" w:eastAsia="Calibri" w:hAnsi="Times New Roman" w:cs="Times New Roman"/>
          <w:color w:val="000000"/>
          <w:sz w:val="28"/>
          <w:szCs w:val="28"/>
        </w:rPr>
        <w:t xml:space="preserve"> </w:t>
      </w:r>
      <w:proofErr w:type="spellStart"/>
      <w:r w:rsidR="00196ADF" w:rsidRPr="00196ADF">
        <w:rPr>
          <w:rFonts w:ascii="Times New Roman" w:eastAsia="Calibri" w:hAnsi="Times New Roman" w:cs="Times New Roman"/>
          <w:color w:val="000000"/>
          <w:sz w:val="28"/>
          <w:szCs w:val="28"/>
        </w:rPr>
        <w:t>Вопр</w:t>
      </w:r>
      <w:proofErr w:type="spellEnd"/>
      <w:r w:rsidR="00196ADF" w:rsidRPr="00196ADF">
        <w:rPr>
          <w:rFonts w:ascii="Times New Roman" w:eastAsia="Calibri" w:hAnsi="Times New Roman" w:cs="Times New Roman"/>
          <w:color w:val="000000"/>
          <w:sz w:val="28"/>
          <w:szCs w:val="28"/>
        </w:rPr>
        <w:t xml:space="preserve">. </w:t>
      </w:r>
      <w:proofErr w:type="spellStart"/>
      <w:r w:rsidR="00196ADF" w:rsidRPr="00196ADF">
        <w:rPr>
          <w:rFonts w:ascii="Times New Roman" w:eastAsia="Calibri" w:hAnsi="Times New Roman" w:cs="Times New Roman"/>
          <w:color w:val="000000"/>
          <w:sz w:val="28"/>
          <w:szCs w:val="28"/>
        </w:rPr>
        <w:t>курортологии</w:t>
      </w:r>
      <w:proofErr w:type="spellEnd"/>
      <w:r w:rsidR="00196ADF" w:rsidRPr="00196ADF">
        <w:rPr>
          <w:rFonts w:ascii="Times New Roman" w:eastAsia="Calibri" w:hAnsi="Times New Roman" w:cs="Times New Roman"/>
          <w:color w:val="000000"/>
          <w:sz w:val="28"/>
          <w:szCs w:val="28"/>
        </w:rPr>
        <w:t xml:space="preserve">, </w:t>
      </w:r>
      <w:proofErr w:type="spellStart"/>
      <w:r w:rsidR="00196ADF" w:rsidRPr="00196ADF">
        <w:rPr>
          <w:rFonts w:ascii="Times New Roman" w:eastAsia="Calibri" w:hAnsi="Times New Roman" w:cs="Times New Roman"/>
          <w:color w:val="000000"/>
          <w:sz w:val="28"/>
          <w:szCs w:val="28"/>
        </w:rPr>
        <w:t>физиоте</w:t>
      </w:r>
      <w:r w:rsidR="00636941">
        <w:rPr>
          <w:rFonts w:ascii="Times New Roman" w:eastAsia="Calibri" w:hAnsi="Times New Roman" w:cs="Times New Roman"/>
          <w:color w:val="000000"/>
          <w:sz w:val="28"/>
          <w:szCs w:val="28"/>
        </w:rPr>
        <w:t>рапии</w:t>
      </w:r>
      <w:proofErr w:type="spellEnd"/>
      <w:r w:rsidR="00636941">
        <w:rPr>
          <w:rFonts w:ascii="Times New Roman" w:eastAsia="Calibri" w:hAnsi="Times New Roman" w:cs="Times New Roman"/>
          <w:color w:val="000000"/>
          <w:sz w:val="28"/>
          <w:szCs w:val="28"/>
        </w:rPr>
        <w:t xml:space="preserve"> и </w:t>
      </w:r>
      <w:proofErr w:type="spellStart"/>
      <w:r w:rsidR="00636941">
        <w:rPr>
          <w:rFonts w:ascii="Times New Roman" w:eastAsia="Calibri" w:hAnsi="Times New Roman" w:cs="Times New Roman"/>
          <w:color w:val="000000"/>
          <w:sz w:val="28"/>
          <w:szCs w:val="28"/>
        </w:rPr>
        <w:t>лечебной</w:t>
      </w:r>
      <w:proofErr w:type="spellEnd"/>
      <w:r w:rsidR="00636941">
        <w:rPr>
          <w:rFonts w:ascii="Times New Roman" w:eastAsia="Calibri" w:hAnsi="Times New Roman" w:cs="Times New Roman"/>
          <w:color w:val="000000"/>
          <w:sz w:val="28"/>
          <w:szCs w:val="28"/>
        </w:rPr>
        <w:t xml:space="preserve"> </w:t>
      </w:r>
      <w:proofErr w:type="spellStart"/>
      <w:r w:rsidR="00636941">
        <w:rPr>
          <w:rFonts w:ascii="Times New Roman" w:eastAsia="Calibri" w:hAnsi="Times New Roman" w:cs="Times New Roman"/>
          <w:color w:val="000000"/>
          <w:sz w:val="28"/>
          <w:szCs w:val="28"/>
        </w:rPr>
        <w:t>физкультуры</w:t>
      </w:r>
      <w:proofErr w:type="spellEnd"/>
      <w:r w:rsidR="00636941">
        <w:rPr>
          <w:rFonts w:ascii="Times New Roman" w:eastAsia="Calibri" w:hAnsi="Times New Roman" w:cs="Times New Roman"/>
          <w:color w:val="000000"/>
          <w:sz w:val="28"/>
          <w:szCs w:val="28"/>
        </w:rPr>
        <w:t xml:space="preserve">. </w:t>
      </w:r>
      <w:r w:rsidR="00196ADF" w:rsidRPr="00196ADF">
        <w:rPr>
          <w:rFonts w:ascii="Times New Roman" w:eastAsia="Calibri" w:hAnsi="Times New Roman" w:cs="Times New Roman"/>
          <w:color w:val="000000"/>
          <w:sz w:val="28"/>
          <w:szCs w:val="28"/>
        </w:rPr>
        <w:t xml:space="preserve"> № 2. - С. 42-44.</w:t>
      </w:r>
    </w:p>
    <w:p w:rsidR="00EA4455" w:rsidRPr="001A738D" w:rsidRDefault="001A738D" w:rsidP="001A738D">
      <w:pPr>
        <w:spacing w:after="0" w:line="360" w:lineRule="auto"/>
        <w:ind w:firstLine="709"/>
        <w:contextualSpacing/>
        <w:jc w:val="both"/>
        <w:rPr>
          <w:rFonts w:ascii="Times New Roman" w:eastAsia="Calibri" w:hAnsi="Times New Roman" w:cs="Times New Roman"/>
          <w:color w:val="000000"/>
          <w:sz w:val="28"/>
          <w:szCs w:val="28"/>
        </w:rPr>
      </w:pPr>
      <w:r w:rsidRPr="001A738D">
        <w:rPr>
          <w:rFonts w:ascii="Times New Roman" w:hAnsi="Times New Roman" w:cs="Times New Roman"/>
          <w:sz w:val="28"/>
          <w:szCs w:val="28"/>
        </w:rPr>
        <w:t>1</w:t>
      </w:r>
      <w:r>
        <w:rPr>
          <w:rFonts w:ascii="Times New Roman" w:hAnsi="Times New Roman" w:cs="Times New Roman"/>
          <w:sz w:val="28"/>
          <w:szCs w:val="28"/>
        </w:rPr>
        <w:t>8</w:t>
      </w:r>
      <w:r w:rsidRPr="001A738D">
        <w:rPr>
          <w:rFonts w:ascii="Times New Roman" w:hAnsi="Times New Roman" w:cs="Times New Roman"/>
          <w:sz w:val="28"/>
          <w:szCs w:val="28"/>
        </w:rPr>
        <w:t xml:space="preserve">. </w:t>
      </w:r>
      <w:r w:rsidR="00636941" w:rsidRPr="001A738D">
        <w:rPr>
          <w:rFonts w:ascii="Times New Roman" w:hAnsi="Times New Roman" w:cs="Times New Roman"/>
          <w:sz w:val="28"/>
          <w:szCs w:val="28"/>
        </w:rPr>
        <w:t xml:space="preserve">К.Й. </w:t>
      </w:r>
      <w:proofErr w:type="spellStart"/>
      <w:r w:rsidR="00636941" w:rsidRPr="001A738D">
        <w:rPr>
          <w:rFonts w:ascii="Times New Roman" w:hAnsi="Times New Roman" w:cs="Times New Roman"/>
          <w:sz w:val="28"/>
          <w:szCs w:val="28"/>
        </w:rPr>
        <w:t>Кілінська</w:t>
      </w:r>
      <w:proofErr w:type="spellEnd"/>
      <w:r w:rsidR="00636941" w:rsidRPr="001A738D">
        <w:rPr>
          <w:rFonts w:ascii="Times New Roman" w:hAnsi="Times New Roman" w:cs="Times New Roman"/>
          <w:sz w:val="28"/>
          <w:szCs w:val="28"/>
        </w:rPr>
        <w:t xml:space="preserve">, Н.П. </w:t>
      </w:r>
      <w:proofErr w:type="spellStart"/>
      <w:r w:rsidR="00636941" w:rsidRPr="001A738D">
        <w:rPr>
          <w:rFonts w:ascii="Times New Roman" w:hAnsi="Times New Roman" w:cs="Times New Roman"/>
          <w:sz w:val="28"/>
          <w:szCs w:val="28"/>
        </w:rPr>
        <w:t>Аніпко</w:t>
      </w:r>
      <w:proofErr w:type="spellEnd"/>
      <w:r w:rsidR="00636941" w:rsidRPr="001A738D">
        <w:rPr>
          <w:rFonts w:ascii="Times New Roman" w:hAnsi="Times New Roman" w:cs="Times New Roman"/>
          <w:sz w:val="28"/>
          <w:szCs w:val="28"/>
        </w:rPr>
        <w:t xml:space="preserve">, В.І. </w:t>
      </w:r>
      <w:proofErr w:type="spellStart"/>
      <w:r w:rsidR="00636941" w:rsidRPr="001A738D">
        <w:rPr>
          <w:rFonts w:ascii="Times New Roman" w:hAnsi="Times New Roman" w:cs="Times New Roman"/>
          <w:sz w:val="28"/>
          <w:szCs w:val="28"/>
        </w:rPr>
        <w:t>Костащук</w:t>
      </w:r>
      <w:proofErr w:type="spellEnd"/>
      <w:r w:rsidR="00636941" w:rsidRPr="001A738D">
        <w:rPr>
          <w:rFonts w:ascii="Times New Roman" w:hAnsi="Times New Roman" w:cs="Times New Roman"/>
          <w:sz w:val="28"/>
          <w:szCs w:val="28"/>
        </w:rPr>
        <w:t xml:space="preserve"> ін.</w:t>
      </w:r>
      <w:r w:rsidR="00636941">
        <w:rPr>
          <w:rFonts w:ascii="Times New Roman" w:hAnsi="Times New Roman" w:cs="Times New Roman"/>
          <w:sz w:val="28"/>
          <w:szCs w:val="28"/>
        </w:rPr>
        <w:t xml:space="preserve"> (2010)</w:t>
      </w:r>
      <w:r w:rsidR="00636941" w:rsidRPr="001A738D">
        <w:rPr>
          <w:rFonts w:ascii="Times New Roman" w:hAnsi="Times New Roman" w:cs="Times New Roman"/>
          <w:sz w:val="28"/>
          <w:szCs w:val="28"/>
        </w:rPr>
        <w:t xml:space="preserve"> </w:t>
      </w:r>
      <w:r w:rsidR="00636941">
        <w:rPr>
          <w:rFonts w:ascii="Times New Roman" w:hAnsi="Times New Roman" w:cs="Times New Roman"/>
          <w:sz w:val="28"/>
          <w:szCs w:val="28"/>
        </w:rPr>
        <w:t>„</w:t>
      </w:r>
      <w:r w:rsidR="00EA4455" w:rsidRPr="001A738D">
        <w:rPr>
          <w:rFonts w:ascii="Times New Roman" w:hAnsi="Times New Roman" w:cs="Times New Roman"/>
          <w:sz w:val="28"/>
          <w:szCs w:val="28"/>
        </w:rPr>
        <w:t>Теоретичні та прикладні аспекти рекреаційного природокористування в Україні: монографія</w:t>
      </w:r>
      <w:r w:rsidR="00636941">
        <w:rPr>
          <w:rFonts w:ascii="Times New Roman" w:hAnsi="Times New Roman" w:cs="Times New Roman"/>
          <w:sz w:val="28"/>
          <w:szCs w:val="28"/>
        </w:rPr>
        <w:t>”</w:t>
      </w:r>
      <w:r w:rsidR="00EA4455" w:rsidRPr="001A738D">
        <w:rPr>
          <w:rFonts w:ascii="Times New Roman" w:hAnsi="Times New Roman" w:cs="Times New Roman"/>
          <w:sz w:val="28"/>
          <w:szCs w:val="28"/>
        </w:rPr>
        <w:t xml:space="preserve"> під. Ред.. К.Й. </w:t>
      </w:r>
      <w:proofErr w:type="spellStart"/>
      <w:r w:rsidR="00EA4455" w:rsidRPr="001A738D">
        <w:rPr>
          <w:rFonts w:ascii="Times New Roman" w:hAnsi="Times New Roman" w:cs="Times New Roman"/>
          <w:sz w:val="28"/>
          <w:szCs w:val="28"/>
        </w:rPr>
        <w:t>Кілінськ</w:t>
      </w:r>
      <w:r w:rsidR="00636941">
        <w:rPr>
          <w:rFonts w:ascii="Times New Roman" w:hAnsi="Times New Roman" w:cs="Times New Roman"/>
          <w:sz w:val="28"/>
          <w:szCs w:val="28"/>
        </w:rPr>
        <w:t>ої</w:t>
      </w:r>
      <w:proofErr w:type="spellEnd"/>
      <w:r w:rsidR="00EA4455" w:rsidRPr="001A738D">
        <w:rPr>
          <w:rFonts w:ascii="Times New Roman" w:hAnsi="Times New Roman" w:cs="Times New Roman"/>
          <w:sz w:val="28"/>
          <w:szCs w:val="28"/>
        </w:rPr>
        <w:t xml:space="preserve"> – Чернівці: Чернівецький національний університет, С.206-211.</w:t>
      </w:r>
    </w:p>
    <w:p w:rsidR="00635771" w:rsidRPr="00002CA2" w:rsidRDefault="001A738D" w:rsidP="001A738D">
      <w:pPr>
        <w:spacing w:after="0" w:line="360" w:lineRule="auto"/>
        <w:ind w:firstLine="709"/>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19. </w:t>
      </w:r>
      <w:proofErr w:type="spellStart"/>
      <w:r w:rsidR="00636941" w:rsidRPr="00196ADF">
        <w:rPr>
          <w:rFonts w:ascii="Times New Roman" w:eastAsia="Calibri" w:hAnsi="Times New Roman" w:cs="Times New Roman"/>
          <w:color w:val="000000"/>
          <w:sz w:val="28"/>
          <w:szCs w:val="28"/>
        </w:rPr>
        <w:t>Балабанов</w:t>
      </w:r>
      <w:r w:rsidR="00636941">
        <w:rPr>
          <w:rFonts w:ascii="Times New Roman" w:eastAsia="Calibri" w:hAnsi="Times New Roman" w:cs="Times New Roman"/>
          <w:color w:val="000000"/>
          <w:sz w:val="28"/>
          <w:szCs w:val="28"/>
        </w:rPr>
        <w:t>а</w:t>
      </w:r>
      <w:proofErr w:type="spellEnd"/>
      <w:r w:rsidR="00636941">
        <w:rPr>
          <w:rFonts w:ascii="Times New Roman" w:eastAsia="Calibri" w:hAnsi="Times New Roman" w:cs="Times New Roman"/>
          <w:color w:val="000000"/>
          <w:sz w:val="28"/>
          <w:szCs w:val="28"/>
        </w:rPr>
        <w:t xml:space="preserve"> </w:t>
      </w:r>
      <w:r w:rsidR="00636941" w:rsidRPr="00196ADF">
        <w:rPr>
          <w:rFonts w:ascii="Times New Roman" w:eastAsia="Calibri" w:hAnsi="Times New Roman" w:cs="Times New Roman"/>
          <w:color w:val="000000"/>
          <w:sz w:val="28"/>
          <w:szCs w:val="28"/>
        </w:rPr>
        <w:t xml:space="preserve">Л.В. </w:t>
      </w:r>
      <w:r w:rsidR="00636941">
        <w:rPr>
          <w:rFonts w:ascii="Times New Roman" w:eastAsia="Calibri" w:hAnsi="Times New Roman" w:cs="Times New Roman"/>
          <w:color w:val="000000"/>
          <w:sz w:val="28"/>
          <w:szCs w:val="28"/>
        </w:rPr>
        <w:t xml:space="preserve">(2005) </w:t>
      </w:r>
      <w:r w:rsidR="00636941" w:rsidRPr="00196ADF">
        <w:rPr>
          <w:rFonts w:ascii="Times New Roman" w:eastAsia="Calibri" w:hAnsi="Times New Roman" w:cs="Times New Roman"/>
          <w:color w:val="000000"/>
          <w:sz w:val="28"/>
          <w:szCs w:val="28"/>
        </w:rPr>
        <w:t xml:space="preserve"> </w:t>
      </w:r>
      <w:r w:rsidR="00636941">
        <w:rPr>
          <w:rFonts w:ascii="Times New Roman" w:eastAsia="Calibri" w:hAnsi="Times New Roman" w:cs="Times New Roman"/>
          <w:color w:val="000000"/>
          <w:sz w:val="28"/>
          <w:szCs w:val="28"/>
        </w:rPr>
        <w:t>„</w:t>
      </w:r>
      <w:r w:rsidR="00635771" w:rsidRPr="00196ADF">
        <w:rPr>
          <w:rFonts w:ascii="Times New Roman" w:eastAsia="Calibri" w:hAnsi="Times New Roman" w:cs="Times New Roman"/>
          <w:color w:val="000000"/>
          <w:sz w:val="28"/>
          <w:szCs w:val="28"/>
        </w:rPr>
        <w:t>SWOT-аналіз – основа формування маркетингових стратегій</w:t>
      </w:r>
      <w:r w:rsidR="00636941">
        <w:rPr>
          <w:rFonts w:ascii="Times New Roman" w:eastAsia="Calibri" w:hAnsi="Times New Roman" w:cs="Times New Roman"/>
          <w:color w:val="000000"/>
          <w:sz w:val="28"/>
          <w:szCs w:val="28"/>
        </w:rPr>
        <w:t>”</w:t>
      </w:r>
      <w:r w:rsidR="00635771" w:rsidRPr="00196ADF">
        <w:rPr>
          <w:rFonts w:ascii="Times New Roman" w:eastAsia="Calibri" w:hAnsi="Times New Roman" w:cs="Times New Roman"/>
          <w:color w:val="000000"/>
          <w:sz w:val="28"/>
          <w:szCs w:val="28"/>
        </w:rPr>
        <w:t xml:space="preserve"> Навчальний посібник</w:t>
      </w:r>
      <w:r w:rsidR="000F7505">
        <w:rPr>
          <w:rFonts w:ascii="Times New Roman" w:eastAsia="Calibri" w:hAnsi="Times New Roman" w:cs="Times New Roman"/>
          <w:color w:val="000000"/>
          <w:sz w:val="28"/>
          <w:szCs w:val="28"/>
        </w:rPr>
        <w:t xml:space="preserve">. </w:t>
      </w:r>
      <w:r w:rsidR="00635771" w:rsidRPr="00196ADF">
        <w:rPr>
          <w:rFonts w:ascii="Times New Roman" w:eastAsia="Calibri" w:hAnsi="Times New Roman" w:cs="Times New Roman"/>
          <w:color w:val="000000"/>
          <w:sz w:val="28"/>
          <w:szCs w:val="28"/>
        </w:rPr>
        <w:t xml:space="preserve">За ред. Л.В. </w:t>
      </w:r>
      <w:proofErr w:type="spellStart"/>
      <w:r w:rsidR="00635771" w:rsidRPr="00196ADF">
        <w:rPr>
          <w:rFonts w:ascii="Times New Roman" w:eastAsia="Calibri" w:hAnsi="Times New Roman" w:cs="Times New Roman"/>
          <w:color w:val="000000"/>
          <w:sz w:val="28"/>
          <w:szCs w:val="28"/>
        </w:rPr>
        <w:t>Балабанової</w:t>
      </w:r>
      <w:proofErr w:type="spellEnd"/>
      <w:r w:rsidR="00635771" w:rsidRPr="00196ADF">
        <w:rPr>
          <w:rFonts w:ascii="Times New Roman" w:eastAsia="Calibri" w:hAnsi="Times New Roman" w:cs="Times New Roman"/>
          <w:color w:val="000000"/>
          <w:sz w:val="28"/>
          <w:szCs w:val="28"/>
        </w:rPr>
        <w:t xml:space="preserve">. – 2-ге вид., </w:t>
      </w:r>
      <w:proofErr w:type="spellStart"/>
      <w:r w:rsidR="00635771" w:rsidRPr="00196ADF">
        <w:rPr>
          <w:rFonts w:ascii="Times New Roman" w:eastAsia="Calibri" w:hAnsi="Times New Roman" w:cs="Times New Roman"/>
          <w:color w:val="000000"/>
          <w:sz w:val="28"/>
          <w:szCs w:val="28"/>
        </w:rPr>
        <w:t>випр</w:t>
      </w:r>
      <w:proofErr w:type="spellEnd"/>
      <w:r w:rsidR="00635771" w:rsidRPr="00196ADF">
        <w:rPr>
          <w:rFonts w:ascii="Times New Roman" w:eastAsia="Calibri" w:hAnsi="Times New Roman" w:cs="Times New Roman"/>
          <w:color w:val="000000"/>
          <w:sz w:val="28"/>
          <w:szCs w:val="28"/>
        </w:rPr>
        <w:t xml:space="preserve">. і </w:t>
      </w:r>
      <w:proofErr w:type="spellStart"/>
      <w:r w:rsidR="00635771" w:rsidRPr="00196ADF">
        <w:rPr>
          <w:rFonts w:ascii="Times New Roman" w:eastAsia="Calibri" w:hAnsi="Times New Roman" w:cs="Times New Roman"/>
          <w:color w:val="000000"/>
          <w:sz w:val="28"/>
          <w:szCs w:val="28"/>
        </w:rPr>
        <w:t>доп</w:t>
      </w:r>
      <w:proofErr w:type="spellEnd"/>
      <w:r w:rsidR="00635771" w:rsidRPr="00196ADF">
        <w:rPr>
          <w:rFonts w:ascii="Times New Roman" w:eastAsia="Calibri" w:hAnsi="Times New Roman" w:cs="Times New Roman"/>
          <w:color w:val="000000"/>
          <w:sz w:val="28"/>
          <w:szCs w:val="28"/>
        </w:rPr>
        <w:t>. – К.: Знання</w:t>
      </w:r>
      <w:r w:rsidR="000F7505">
        <w:rPr>
          <w:rFonts w:ascii="Times New Roman" w:eastAsia="Calibri" w:hAnsi="Times New Roman" w:cs="Times New Roman"/>
          <w:color w:val="000000"/>
          <w:sz w:val="28"/>
          <w:szCs w:val="28"/>
        </w:rPr>
        <w:t xml:space="preserve">, </w:t>
      </w:r>
      <w:r w:rsidR="00635771" w:rsidRPr="00196ADF">
        <w:rPr>
          <w:rFonts w:ascii="Times New Roman" w:eastAsia="Calibri" w:hAnsi="Times New Roman" w:cs="Times New Roman"/>
          <w:color w:val="000000"/>
          <w:sz w:val="28"/>
          <w:szCs w:val="28"/>
        </w:rPr>
        <w:t>3</w:t>
      </w:r>
      <w:r w:rsidR="000F7505">
        <w:rPr>
          <w:rFonts w:ascii="Times New Roman" w:eastAsia="Calibri" w:hAnsi="Times New Roman" w:cs="Times New Roman"/>
          <w:color w:val="000000"/>
          <w:sz w:val="28"/>
          <w:szCs w:val="28"/>
        </w:rPr>
        <w:t>01 с.</w:t>
      </w:r>
    </w:p>
    <w:p w:rsidR="003877F6" w:rsidRPr="003877F6" w:rsidRDefault="001A738D" w:rsidP="000F7505">
      <w:pPr>
        <w:spacing w:before="240" w:after="0" w:line="360" w:lineRule="auto"/>
        <w:ind w:firstLine="709"/>
        <w:contextualSpacing/>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20. </w:t>
      </w:r>
      <w:r w:rsidR="003877F6">
        <w:rPr>
          <w:rFonts w:ascii="Times New Roman" w:eastAsia="Calibri" w:hAnsi="Times New Roman" w:cs="Times New Roman"/>
          <w:color w:val="000000"/>
          <w:sz w:val="28"/>
          <w:szCs w:val="28"/>
        </w:rPr>
        <w:t>Фоменко Н.В.</w:t>
      </w:r>
      <w:r w:rsidR="000F7505">
        <w:rPr>
          <w:rFonts w:ascii="Times New Roman" w:eastAsia="Calibri" w:hAnsi="Times New Roman" w:cs="Times New Roman"/>
          <w:color w:val="000000"/>
          <w:sz w:val="28"/>
          <w:szCs w:val="28"/>
        </w:rPr>
        <w:t xml:space="preserve"> (2010)</w:t>
      </w:r>
      <w:r w:rsidR="003877F6">
        <w:rPr>
          <w:rFonts w:ascii="Times New Roman" w:eastAsia="Calibri" w:hAnsi="Times New Roman" w:cs="Times New Roman"/>
          <w:color w:val="000000"/>
          <w:sz w:val="28"/>
          <w:szCs w:val="28"/>
        </w:rPr>
        <w:t xml:space="preserve"> Рекреаційні ресурси та курортологія. </w:t>
      </w:r>
      <w:proofErr w:type="spellStart"/>
      <w:r w:rsidR="003877F6">
        <w:rPr>
          <w:rFonts w:ascii="Times New Roman" w:eastAsia="Calibri" w:hAnsi="Times New Roman" w:cs="Times New Roman"/>
          <w:color w:val="000000"/>
          <w:sz w:val="28"/>
          <w:szCs w:val="28"/>
        </w:rPr>
        <w:t>К.:Консультант</w:t>
      </w:r>
      <w:proofErr w:type="spellEnd"/>
      <w:r w:rsidR="003877F6">
        <w:rPr>
          <w:rFonts w:ascii="Times New Roman" w:eastAsia="Calibri" w:hAnsi="Times New Roman" w:cs="Times New Roman"/>
          <w:color w:val="000000"/>
          <w:sz w:val="28"/>
          <w:szCs w:val="28"/>
        </w:rPr>
        <w:t>, 312 С.</w:t>
      </w:r>
    </w:p>
    <w:p w:rsidR="00CF28B7" w:rsidRDefault="001A738D" w:rsidP="001A738D">
      <w:pPr>
        <w:tabs>
          <w:tab w:val="left" w:pos="0"/>
        </w:tabs>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rPr>
        <w:t xml:space="preserve">21. </w:t>
      </w:r>
      <w:proofErr w:type="spellStart"/>
      <w:r w:rsidR="00CF28B7">
        <w:rPr>
          <w:rFonts w:ascii="Times New Roman" w:eastAsia="Calibri" w:hAnsi="Times New Roman" w:cs="Times New Roman"/>
          <w:color w:val="000000"/>
          <w:sz w:val="28"/>
          <w:szCs w:val="28"/>
        </w:rPr>
        <w:t>Ячнюк</w:t>
      </w:r>
      <w:proofErr w:type="spellEnd"/>
      <w:r w:rsidR="00CF28B7">
        <w:rPr>
          <w:rFonts w:ascii="Times New Roman" w:eastAsia="Calibri" w:hAnsi="Times New Roman" w:cs="Times New Roman"/>
          <w:color w:val="000000"/>
          <w:sz w:val="28"/>
          <w:szCs w:val="28"/>
        </w:rPr>
        <w:t xml:space="preserve"> М.О. </w:t>
      </w:r>
      <w:proofErr w:type="spellStart"/>
      <w:r w:rsidR="000F7505">
        <w:rPr>
          <w:rFonts w:ascii="Times New Roman" w:eastAsia="Calibri" w:hAnsi="Times New Roman" w:cs="Times New Roman"/>
          <w:color w:val="000000"/>
          <w:sz w:val="28"/>
          <w:szCs w:val="28"/>
        </w:rPr>
        <w:t>Вацеба</w:t>
      </w:r>
      <w:proofErr w:type="spellEnd"/>
      <w:r w:rsidR="000F7505">
        <w:rPr>
          <w:rFonts w:ascii="Times New Roman" w:eastAsia="Calibri" w:hAnsi="Times New Roman" w:cs="Times New Roman"/>
          <w:color w:val="000000"/>
          <w:sz w:val="28"/>
          <w:szCs w:val="28"/>
        </w:rPr>
        <w:t xml:space="preserve"> В.Я, Франків О.Б. (2016) „</w:t>
      </w:r>
      <w:r w:rsidR="00CF28B7">
        <w:rPr>
          <w:rFonts w:ascii="Times New Roman" w:eastAsia="Calibri" w:hAnsi="Times New Roman" w:cs="Times New Roman"/>
          <w:color w:val="000000"/>
          <w:sz w:val="28"/>
          <w:szCs w:val="28"/>
        </w:rPr>
        <w:t xml:space="preserve">Проблеми менеджменту </w:t>
      </w:r>
      <w:proofErr w:type="spellStart"/>
      <w:r w:rsidR="00CF28B7">
        <w:rPr>
          <w:rFonts w:ascii="Times New Roman" w:eastAsia="Calibri" w:hAnsi="Times New Roman" w:cs="Times New Roman"/>
          <w:color w:val="000000"/>
          <w:sz w:val="28"/>
          <w:szCs w:val="28"/>
        </w:rPr>
        <w:t>екотуристичної</w:t>
      </w:r>
      <w:proofErr w:type="spellEnd"/>
      <w:r w:rsidR="00CF28B7">
        <w:rPr>
          <w:rFonts w:ascii="Times New Roman" w:eastAsia="Calibri" w:hAnsi="Times New Roman" w:cs="Times New Roman"/>
          <w:color w:val="000000"/>
          <w:sz w:val="28"/>
          <w:szCs w:val="28"/>
        </w:rPr>
        <w:t xml:space="preserve"> діяльності в Чернівецькій області</w:t>
      </w:r>
      <w:r w:rsidR="000F7505">
        <w:rPr>
          <w:rFonts w:ascii="Times New Roman" w:eastAsia="Calibri" w:hAnsi="Times New Roman" w:cs="Times New Roman"/>
          <w:color w:val="000000"/>
          <w:sz w:val="28"/>
          <w:szCs w:val="28"/>
        </w:rPr>
        <w:t>”.</w:t>
      </w:r>
      <w:r w:rsidR="00CF28B7">
        <w:rPr>
          <w:rFonts w:ascii="Times New Roman" w:eastAsia="Calibri" w:hAnsi="Times New Roman" w:cs="Times New Roman"/>
          <w:color w:val="000000"/>
          <w:sz w:val="28"/>
          <w:szCs w:val="28"/>
        </w:rPr>
        <w:t xml:space="preserve">  </w:t>
      </w:r>
      <w:r w:rsidR="00CF28B7" w:rsidRPr="00635771">
        <w:rPr>
          <w:rFonts w:ascii="Times New Roman" w:eastAsia="Calibri" w:hAnsi="Times New Roman" w:cs="Times New Roman"/>
          <w:sz w:val="28"/>
          <w:szCs w:val="28"/>
        </w:rPr>
        <w:t xml:space="preserve">Науковий вісник Чернівецького національного університету : збірник наукових праць. Чернівці : Чернівецький </w:t>
      </w:r>
      <w:proofErr w:type="spellStart"/>
      <w:r w:rsidR="00CF28B7" w:rsidRPr="00635771">
        <w:rPr>
          <w:rFonts w:ascii="Times New Roman" w:eastAsia="Calibri" w:hAnsi="Times New Roman" w:cs="Times New Roman"/>
          <w:sz w:val="28"/>
          <w:szCs w:val="28"/>
        </w:rPr>
        <w:t>нац</w:t>
      </w:r>
      <w:proofErr w:type="spellEnd"/>
      <w:r w:rsidR="00CF28B7" w:rsidRPr="00635771">
        <w:rPr>
          <w:rFonts w:ascii="Times New Roman" w:eastAsia="Calibri" w:hAnsi="Times New Roman" w:cs="Times New Roman"/>
          <w:sz w:val="28"/>
          <w:szCs w:val="28"/>
        </w:rPr>
        <w:t xml:space="preserve">. Ун-т, </w:t>
      </w:r>
      <w:proofErr w:type="spellStart"/>
      <w:r w:rsidR="00CF28B7" w:rsidRPr="00635771">
        <w:rPr>
          <w:rFonts w:ascii="Times New Roman" w:eastAsia="Calibri" w:hAnsi="Times New Roman" w:cs="Times New Roman"/>
          <w:sz w:val="28"/>
          <w:szCs w:val="28"/>
        </w:rPr>
        <w:t>Вип</w:t>
      </w:r>
      <w:proofErr w:type="spellEnd"/>
      <w:r w:rsidR="00CF28B7" w:rsidRPr="00635771">
        <w:rPr>
          <w:rFonts w:ascii="Times New Roman" w:eastAsia="Calibri" w:hAnsi="Times New Roman" w:cs="Times New Roman"/>
          <w:sz w:val="28"/>
          <w:szCs w:val="28"/>
        </w:rPr>
        <w:t>. 775-776 : Географія. – С.2</w:t>
      </w:r>
      <w:r w:rsidR="00CF28B7">
        <w:rPr>
          <w:rFonts w:ascii="Times New Roman" w:eastAsia="Calibri" w:hAnsi="Times New Roman" w:cs="Times New Roman"/>
          <w:sz w:val="28"/>
          <w:szCs w:val="28"/>
        </w:rPr>
        <w:t>63</w:t>
      </w:r>
      <w:r w:rsidR="00CF28B7" w:rsidRPr="00635771">
        <w:rPr>
          <w:rFonts w:ascii="Times New Roman" w:eastAsia="Calibri" w:hAnsi="Times New Roman" w:cs="Times New Roman"/>
          <w:sz w:val="28"/>
          <w:szCs w:val="28"/>
        </w:rPr>
        <w:t xml:space="preserve"> -</w:t>
      </w:r>
      <w:r w:rsidR="00CF28B7">
        <w:rPr>
          <w:rFonts w:ascii="Times New Roman" w:eastAsia="Calibri" w:hAnsi="Times New Roman" w:cs="Times New Roman"/>
          <w:sz w:val="28"/>
          <w:szCs w:val="28"/>
        </w:rPr>
        <w:t>269</w:t>
      </w:r>
      <w:r w:rsidR="00CF28B7" w:rsidRPr="00635771">
        <w:rPr>
          <w:rFonts w:ascii="Times New Roman" w:eastAsia="Calibri" w:hAnsi="Times New Roman" w:cs="Times New Roman"/>
          <w:sz w:val="28"/>
          <w:szCs w:val="28"/>
        </w:rPr>
        <w:t>.</w:t>
      </w:r>
    </w:p>
    <w:p w:rsidR="004A216B" w:rsidRPr="00002CA2" w:rsidRDefault="004A216B" w:rsidP="001A738D">
      <w:pPr>
        <w:tabs>
          <w:tab w:val="left" w:pos="0"/>
        </w:tabs>
        <w:spacing w:after="0" w:line="360" w:lineRule="auto"/>
        <w:ind w:firstLine="709"/>
        <w:jc w:val="both"/>
        <w:rPr>
          <w:rFonts w:ascii="Times New Roman" w:eastAsia="Calibri" w:hAnsi="Times New Roman" w:cs="Times New Roman"/>
          <w:b/>
          <w:sz w:val="28"/>
          <w:szCs w:val="28"/>
        </w:rPr>
      </w:pPr>
      <w:r w:rsidRPr="004A216B">
        <w:rPr>
          <w:rFonts w:ascii="Times New Roman" w:eastAsia="Calibri" w:hAnsi="Times New Roman" w:cs="Times New Roman"/>
          <w:b/>
          <w:sz w:val="28"/>
          <w:szCs w:val="28"/>
          <w:lang w:val="en-US"/>
        </w:rPr>
        <w:t>References</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1. N.S. </w:t>
      </w:r>
      <w:proofErr w:type="spellStart"/>
      <w:r w:rsidRPr="000F7505">
        <w:rPr>
          <w:rFonts w:ascii="Times New Roman" w:eastAsia="Calibri" w:hAnsi="Times New Roman" w:cs="Times New Roman"/>
          <w:color w:val="000000"/>
          <w:sz w:val="28"/>
          <w:szCs w:val="28"/>
        </w:rPr>
        <w:t>Andrusyak</w:t>
      </w:r>
      <w:proofErr w:type="spellEnd"/>
      <w:r w:rsidRPr="000F7505">
        <w:rPr>
          <w:rFonts w:ascii="Times New Roman" w:eastAsia="Calibri" w:hAnsi="Times New Roman" w:cs="Times New Roman"/>
          <w:color w:val="000000"/>
          <w:sz w:val="28"/>
          <w:szCs w:val="28"/>
        </w:rPr>
        <w:t xml:space="preserve">, K.Y. </w:t>
      </w:r>
      <w:proofErr w:type="spellStart"/>
      <w:r w:rsidRPr="000F7505">
        <w:rPr>
          <w:rFonts w:ascii="Times New Roman" w:eastAsia="Calibri" w:hAnsi="Times New Roman" w:cs="Times New Roman"/>
          <w:color w:val="000000"/>
          <w:sz w:val="28"/>
          <w:szCs w:val="28"/>
        </w:rPr>
        <w:t>Kilins'ka</w:t>
      </w:r>
      <w:proofErr w:type="spellEnd"/>
      <w:r w:rsidRPr="000F7505">
        <w:rPr>
          <w:rFonts w:ascii="Times New Roman" w:eastAsia="Calibri" w:hAnsi="Times New Roman" w:cs="Times New Roman"/>
          <w:color w:val="000000"/>
          <w:sz w:val="28"/>
          <w:szCs w:val="28"/>
        </w:rPr>
        <w:t xml:space="preserve"> ( 2011) „</w:t>
      </w:r>
      <w:proofErr w:type="spellStart"/>
      <w:r w:rsidRPr="000F7505">
        <w:rPr>
          <w:rFonts w:ascii="Times New Roman" w:eastAsia="Calibri" w:hAnsi="Times New Roman" w:cs="Times New Roman"/>
          <w:color w:val="000000"/>
          <w:sz w:val="28"/>
          <w:szCs w:val="28"/>
        </w:rPr>
        <w:t>Rekreatsino</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turystychnyy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pasport</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terytoriyi</w:t>
      </w:r>
      <w:proofErr w:type="spellEnd"/>
      <w:r w:rsidRPr="000F7505">
        <w:rPr>
          <w:rFonts w:ascii="Times New Roman" w:eastAsia="Calibri" w:hAnsi="Times New Roman" w:cs="Times New Roman"/>
          <w:color w:val="000000"/>
          <w:sz w:val="28"/>
          <w:szCs w:val="28"/>
        </w:rPr>
        <w:t xml:space="preserve"> – </w:t>
      </w:r>
      <w:proofErr w:type="spellStart"/>
      <w:r w:rsidRPr="000F7505">
        <w:rPr>
          <w:rFonts w:ascii="Times New Roman" w:eastAsia="Calibri" w:hAnsi="Times New Roman" w:cs="Times New Roman"/>
          <w:color w:val="000000"/>
          <w:sz w:val="28"/>
          <w:szCs w:val="28"/>
        </w:rPr>
        <w:t>yak</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forma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rekreatsiynoho</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monitorynhu</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navkolyshn'oho</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pryrodnoho</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seredovyshcha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Heohrafiya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turyzm</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nauk.zb</w:t>
      </w:r>
      <w:proofErr w:type="spellEnd"/>
      <w:r w:rsidRPr="000F7505">
        <w:rPr>
          <w:rFonts w:ascii="Times New Roman" w:eastAsia="Calibri" w:hAnsi="Times New Roman" w:cs="Times New Roman"/>
          <w:color w:val="000000"/>
          <w:sz w:val="28"/>
          <w:szCs w:val="28"/>
        </w:rPr>
        <w:t>. – K.:</w:t>
      </w:r>
      <w:proofErr w:type="spellStart"/>
      <w:r w:rsidRPr="000F7505">
        <w:rPr>
          <w:rFonts w:ascii="Times New Roman" w:eastAsia="Calibri" w:hAnsi="Times New Roman" w:cs="Times New Roman"/>
          <w:color w:val="000000"/>
          <w:sz w:val="28"/>
          <w:szCs w:val="28"/>
        </w:rPr>
        <w:t>Al'tpres</w:t>
      </w:r>
      <w:proofErr w:type="spellEnd"/>
      <w:r w:rsidRPr="000F7505">
        <w:rPr>
          <w:rFonts w:ascii="Times New Roman" w:eastAsia="Calibri" w:hAnsi="Times New Roman" w:cs="Times New Roman"/>
          <w:color w:val="000000"/>
          <w:sz w:val="28"/>
          <w:szCs w:val="28"/>
        </w:rPr>
        <w:t xml:space="preserve">. – </w:t>
      </w:r>
      <w:proofErr w:type="spellStart"/>
      <w:r w:rsidRPr="000F7505">
        <w:rPr>
          <w:rFonts w:ascii="Times New Roman" w:eastAsia="Calibri" w:hAnsi="Times New Roman" w:cs="Times New Roman"/>
          <w:color w:val="000000"/>
          <w:sz w:val="28"/>
          <w:szCs w:val="28"/>
        </w:rPr>
        <w:t>Vyp</w:t>
      </w:r>
      <w:proofErr w:type="spellEnd"/>
      <w:r w:rsidRPr="000F7505">
        <w:rPr>
          <w:rFonts w:ascii="Times New Roman" w:eastAsia="Calibri" w:hAnsi="Times New Roman" w:cs="Times New Roman"/>
          <w:color w:val="000000"/>
          <w:sz w:val="28"/>
          <w:szCs w:val="28"/>
        </w:rPr>
        <w:t>. 16., S.76-82</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2. </w:t>
      </w:r>
      <w:proofErr w:type="spellStart"/>
      <w:r w:rsidRPr="000F7505">
        <w:rPr>
          <w:rFonts w:ascii="Times New Roman" w:eastAsia="Calibri" w:hAnsi="Times New Roman" w:cs="Times New Roman"/>
          <w:color w:val="000000"/>
          <w:sz w:val="28"/>
          <w:szCs w:val="28"/>
        </w:rPr>
        <w:t>Beznosyuk</w:t>
      </w:r>
      <w:proofErr w:type="spellEnd"/>
      <w:r w:rsidRPr="000F7505">
        <w:rPr>
          <w:rFonts w:ascii="Times New Roman" w:eastAsia="Calibri" w:hAnsi="Times New Roman" w:cs="Times New Roman"/>
          <w:color w:val="000000"/>
          <w:sz w:val="28"/>
          <w:szCs w:val="28"/>
        </w:rPr>
        <w:t xml:space="preserve"> V. D. (2001) </w:t>
      </w:r>
      <w:proofErr w:type="spellStart"/>
      <w:r w:rsidRPr="000F7505">
        <w:rPr>
          <w:rFonts w:ascii="Times New Roman" w:eastAsia="Calibri" w:hAnsi="Times New Roman" w:cs="Times New Roman"/>
          <w:color w:val="000000"/>
          <w:sz w:val="28"/>
          <w:szCs w:val="28"/>
        </w:rPr>
        <w:t>Orhanizatsiyno-ekonomichne</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informatsiyne</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zabezpechennya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rozvytku</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turystychno-ozdorovchoho</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kompleksu</w:t>
      </w:r>
      <w:proofErr w:type="spellEnd"/>
      <w:r w:rsidRPr="000F7505">
        <w:rPr>
          <w:rFonts w:ascii="Times New Roman" w:eastAsia="Calibri" w:hAnsi="Times New Roman" w:cs="Times New Roman"/>
          <w:color w:val="000000"/>
          <w:sz w:val="28"/>
          <w:szCs w:val="28"/>
        </w:rPr>
        <w:t xml:space="preserve"> v </w:t>
      </w:r>
      <w:proofErr w:type="spellStart"/>
      <w:r w:rsidRPr="000F7505">
        <w:rPr>
          <w:rFonts w:ascii="Times New Roman" w:eastAsia="Calibri" w:hAnsi="Times New Roman" w:cs="Times New Roman"/>
          <w:color w:val="000000"/>
          <w:sz w:val="28"/>
          <w:szCs w:val="28"/>
        </w:rPr>
        <w:t>rehionakh</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Ukrayiny</w:t>
      </w:r>
      <w:proofErr w:type="spellEnd"/>
      <w:r w:rsidRPr="000F7505">
        <w:rPr>
          <w:rFonts w:ascii="Times New Roman" w:eastAsia="Calibri" w:hAnsi="Times New Roman" w:cs="Times New Roman"/>
          <w:color w:val="000000"/>
          <w:sz w:val="28"/>
          <w:szCs w:val="28"/>
        </w:rPr>
        <w:t xml:space="preserve"> : </w:t>
      </w:r>
      <w:proofErr w:type="spellStart"/>
      <w:r w:rsidRPr="000F7505">
        <w:rPr>
          <w:rFonts w:ascii="Times New Roman" w:eastAsia="Calibri" w:hAnsi="Times New Roman" w:cs="Times New Roman"/>
          <w:color w:val="000000"/>
          <w:sz w:val="28"/>
          <w:szCs w:val="28"/>
        </w:rPr>
        <w:t>avtorefe¬rat</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zdobuttya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nauk</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stupenya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kand</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ekon</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nauk</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L'viv</w:t>
      </w:r>
      <w:proofErr w:type="spellEnd"/>
      <w:r w:rsidRPr="000F7505">
        <w:rPr>
          <w:rFonts w:ascii="Times New Roman" w:eastAsia="Calibri" w:hAnsi="Times New Roman" w:cs="Times New Roman"/>
          <w:color w:val="000000"/>
          <w:sz w:val="28"/>
          <w:szCs w:val="28"/>
        </w:rPr>
        <w:t>, 13s.</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3. </w:t>
      </w:r>
      <w:proofErr w:type="spellStart"/>
      <w:r w:rsidRPr="000F7505">
        <w:rPr>
          <w:rFonts w:ascii="Times New Roman" w:eastAsia="Calibri" w:hAnsi="Times New Roman" w:cs="Times New Roman"/>
          <w:color w:val="000000"/>
          <w:sz w:val="28"/>
          <w:szCs w:val="28"/>
        </w:rPr>
        <w:t>Berezhna</w:t>
      </w:r>
      <w:proofErr w:type="spellEnd"/>
      <w:r w:rsidRPr="000F7505">
        <w:rPr>
          <w:rFonts w:ascii="Times New Roman" w:eastAsia="Calibri" w:hAnsi="Times New Roman" w:cs="Times New Roman"/>
          <w:color w:val="000000"/>
          <w:sz w:val="28"/>
          <w:szCs w:val="28"/>
        </w:rPr>
        <w:t xml:space="preserve"> O. O. (2008) </w:t>
      </w:r>
      <w:proofErr w:type="spellStart"/>
      <w:r w:rsidRPr="000F7505">
        <w:rPr>
          <w:rFonts w:ascii="Times New Roman" w:eastAsia="Calibri" w:hAnsi="Times New Roman" w:cs="Times New Roman"/>
          <w:color w:val="000000"/>
          <w:sz w:val="28"/>
          <w:szCs w:val="28"/>
        </w:rPr>
        <w:t>Orhanizatsiyni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ekonomichni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zasady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rozvytku</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rekreatsiyno</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ozdorovchykh</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kompleksiv</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serednikh</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mist</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Ukrayiny</w:t>
      </w:r>
      <w:proofErr w:type="spellEnd"/>
      <w:r w:rsidRPr="000F7505">
        <w:rPr>
          <w:rFonts w:ascii="Times New Roman" w:eastAsia="Calibri" w:hAnsi="Times New Roman" w:cs="Times New Roman"/>
          <w:color w:val="000000"/>
          <w:sz w:val="28"/>
          <w:szCs w:val="28"/>
        </w:rPr>
        <w:t xml:space="preserve"> : </w:t>
      </w:r>
      <w:proofErr w:type="spellStart"/>
      <w:r w:rsidRPr="000F7505">
        <w:rPr>
          <w:rFonts w:ascii="Times New Roman" w:eastAsia="Calibri" w:hAnsi="Times New Roman" w:cs="Times New Roman"/>
          <w:color w:val="000000"/>
          <w:sz w:val="28"/>
          <w:szCs w:val="28"/>
        </w:rPr>
        <w:t>avtoreferat</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zdobuttya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nauk</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stupenya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kand</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ekon</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nauk</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Odesa</w:t>
      </w:r>
      <w:proofErr w:type="spellEnd"/>
      <w:r w:rsidRPr="000F7505">
        <w:rPr>
          <w:rFonts w:ascii="Times New Roman" w:eastAsia="Calibri" w:hAnsi="Times New Roman" w:cs="Times New Roman"/>
          <w:color w:val="000000"/>
          <w:sz w:val="28"/>
          <w:szCs w:val="28"/>
        </w:rPr>
        <w:t>,  19 s.</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4. </w:t>
      </w:r>
      <w:proofErr w:type="spellStart"/>
      <w:r w:rsidRPr="000F7505">
        <w:rPr>
          <w:rFonts w:ascii="Times New Roman" w:eastAsia="Calibri" w:hAnsi="Times New Roman" w:cs="Times New Roman"/>
          <w:color w:val="000000"/>
          <w:sz w:val="28"/>
          <w:szCs w:val="28"/>
        </w:rPr>
        <w:t>Ivanunik</w:t>
      </w:r>
      <w:proofErr w:type="spellEnd"/>
      <w:r w:rsidRPr="000F7505">
        <w:rPr>
          <w:rFonts w:ascii="Times New Roman" w:eastAsia="Calibri" w:hAnsi="Times New Roman" w:cs="Times New Roman"/>
          <w:color w:val="000000"/>
          <w:sz w:val="28"/>
          <w:szCs w:val="28"/>
        </w:rPr>
        <w:t xml:space="preserve"> V.O., </w:t>
      </w:r>
      <w:proofErr w:type="spellStart"/>
      <w:r w:rsidRPr="000F7505">
        <w:rPr>
          <w:rFonts w:ascii="Times New Roman" w:eastAsia="Calibri" w:hAnsi="Times New Roman" w:cs="Times New Roman"/>
          <w:color w:val="000000"/>
          <w:sz w:val="28"/>
          <w:szCs w:val="28"/>
        </w:rPr>
        <w:t>Yavkin</w:t>
      </w:r>
      <w:proofErr w:type="spellEnd"/>
      <w:r w:rsidRPr="000F7505">
        <w:rPr>
          <w:rFonts w:ascii="Times New Roman" w:eastAsia="Calibri" w:hAnsi="Times New Roman" w:cs="Times New Roman"/>
          <w:color w:val="000000"/>
          <w:sz w:val="28"/>
          <w:szCs w:val="28"/>
        </w:rPr>
        <w:t xml:space="preserve"> V.H. (2012) „</w:t>
      </w:r>
      <w:proofErr w:type="spellStart"/>
      <w:r w:rsidRPr="000F7505">
        <w:rPr>
          <w:rFonts w:ascii="Times New Roman" w:eastAsia="Calibri" w:hAnsi="Times New Roman" w:cs="Times New Roman"/>
          <w:color w:val="000000"/>
          <w:sz w:val="28"/>
          <w:szCs w:val="28"/>
        </w:rPr>
        <w:t>Atraktyvnist</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rekreatsiyno-turystychnykh</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terytoriy</w:t>
      </w:r>
      <w:proofErr w:type="spellEnd"/>
      <w:r w:rsidRPr="000F7505">
        <w:rPr>
          <w:rFonts w:ascii="Times New Roman" w:eastAsia="Calibri" w:hAnsi="Times New Roman" w:cs="Times New Roman"/>
          <w:color w:val="000000"/>
          <w:sz w:val="28"/>
          <w:szCs w:val="28"/>
        </w:rPr>
        <w:t xml:space="preserve"> ”: </w:t>
      </w:r>
      <w:proofErr w:type="spellStart"/>
      <w:r w:rsidRPr="000F7505">
        <w:rPr>
          <w:rFonts w:ascii="Times New Roman" w:eastAsia="Calibri" w:hAnsi="Times New Roman" w:cs="Times New Roman"/>
          <w:color w:val="000000"/>
          <w:sz w:val="28"/>
          <w:szCs w:val="28"/>
        </w:rPr>
        <w:t>Navch</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posib</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Chernivtsi</w:t>
      </w:r>
      <w:proofErr w:type="spellEnd"/>
      <w:r w:rsidRPr="000F7505">
        <w:rPr>
          <w:rFonts w:ascii="Times New Roman" w:eastAsia="Calibri" w:hAnsi="Times New Roman" w:cs="Times New Roman"/>
          <w:color w:val="000000"/>
          <w:sz w:val="28"/>
          <w:szCs w:val="28"/>
        </w:rPr>
        <w:t xml:space="preserve"> : </w:t>
      </w:r>
      <w:proofErr w:type="spellStart"/>
      <w:r w:rsidRPr="000F7505">
        <w:rPr>
          <w:rFonts w:ascii="Times New Roman" w:eastAsia="Calibri" w:hAnsi="Times New Roman" w:cs="Times New Roman"/>
          <w:color w:val="000000"/>
          <w:sz w:val="28"/>
          <w:szCs w:val="28"/>
        </w:rPr>
        <w:t>Chernivets'kyy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nats</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un</w:t>
      </w:r>
      <w:proofErr w:type="spellEnd"/>
      <w:r w:rsidRPr="000F7505">
        <w:rPr>
          <w:rFonts w:ascii="Times New Roman" w:eastAsia="Calibri" w:hAnsi="Times New Roman" w:cs="Times New Roman"/>
          <w:color w:val="000000"/>
          <w:sz w:val="28"/>
          <w:szCs w:val="28"/>
        </w:rPr>
        <w:t>-t, 248 s.</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5. </w:t>
      </w:r>
      <w:proofErr w:type="spellStart"/>
      <w:r w:rsidRPr="000F7505">
        <w:rPr>
          <w:rFonts w:ascii="Times New Roman" w:eastAsia="Calibri" w:hAnsi="Times New Roman" w:cs="Times New Roman"/>
          <w:color w:val="000000"/>
          <w:sz w:val="28"/>
          <w:szCs w:val="28"/>
        </w:rPr>
        <w:t>Kilins'ka</w:t>
      </w:r>
      <w:proofErr w:type="spellEnd"/>
      <w:r w:rsidRPr="000F7505">
        <w:rPr>
          <w:rFonts w:ascii="Times New Roman" w:eastAsia="Calibri" w:hAnsi="Times New Roman" w:cs="Times New Roman"/>
          <w:color w:val="000000"/>
          <w:sz w:val="28"/>
          <w:szCs w:val="28"/>
        </w:rPr>
        <w:t xml:space="preserve"> K.Y., </w:t>
      </w:r>
      <w:proofErr w:type="spellStart"/>
      <w:r w:rsidRPr="000F7505">
        <w:rPr>
          <w:rFonts w:ascii="Times New Roman" w:eastAsia="Calibri" w:hAnsi="Times New Roman" w:cs="Times New Roman"/>
          <w:color w:val="000000"/>
          <w:sz w:val="28"/>
          <w:szCs w:val="28"/>
        </w:rPr>
        <w:t>Kostashchuk</w:t>
      </w:r>
      <w:proofErr w:type="spellEnd"/>
      <w:r w:rsidRPr="000F7505">
        <w:rPr>
          <w:rFonts w:ascii="Times New Roman" w:eastAsia="Calibri" w:hAnsi="Times New Roman" w:cs="Times New Roman"/>
          <w:color w:val="000000"/>
          <w:sz w:val="28"/>
          <w:szCs w:val="28"/>
        </w:rPr>
        <w:t xml:space="preserve"> V.I.  ( 2014) „</w:t>
      </w:r>
      <w:proofErr w:type="spellStart"/>
      <w:r w:rsidRPr="000F7505">
        <w:rPr>
          <w:rFonts w:ascii="Times New Roman" w:eastAsia="Calibri" w:hAnsi="Times New Roman" w:cs="Times New Roman"/>
          <w:color w:val="000000"/>
          <w:sz w:val="28"/>
          <w:szCs w:val="28"/>
        </w:rPr>
        <w:t>Rozvytok</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mizhnarodnoho</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turyzmu</w:t>
      </w:r>
      <w:proofErr w:type="spellEnd"/>
      <w:r w:rsidRPr="000F7505">
        <w:rPr>
          <w:rFonts w:ascii="Times New Roman" w:eastAsia="Calibri" w:hAnsi="Times New Roman" w:cs="Times New Roman"/>
          <w:color w:val="000000"/>
          <w:sz w:val="28"/>
          <w:szCs w:val="28"/>
        </w:rPr>
        <w:t xml:space="preserve"> v </w:t>
      </w:r>
      <w:proofErr w:type="spellStart"/>
      <w:r w:rsidRPr="000F7505">
        <w:rPr>
          <w:rFonts w:ascii="Times New Roman" w:eastAsia="Calibri" w:hAnsi="Times New Roman" w:cs="Times New Roman"/>
          <w:color w:val="000000"/>
          <w:sz w:val="28"/>
          <w:szCs w:val="28"/>
        </w:rPr>
        <w:t>Chernivets'kiy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oblasti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pochatku</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KhKhI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stolittya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Naukovyy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visnyk</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Chernivets'koho</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natsional'noho</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universytetu</w:t>
      </w:r>
      <w:proofErr w:type="spellEnd"/>
      <w:r w:rsidRPr="000F7505">
        <w:rPr>
          <w:rFonts w:ascii="Times New Roman" w:eastAsia="Calibri" w:hAnsi="Times New Roman" w:cs="Times New Roman"/>
          <w:color w:val="000000"/>
          <w:sz w:val="28"/>
          <w:szCs w:val="28"/>
        </w:rPr>
        <w:t xml:space="preserve"> : </w:t>
      </w:r>
      <w:proofErr w:type="spellStart"/>
      <w:r w:rsidRPr="000F7505">
        <w:rPr>
          <w:rFonts w:ascii="Times New Roman" w:eastAsia="Calibri" w:hAnsi="Times New Roman" w:cs="Times New Roman"/>
          <w:color w:val="000000"/>
          <w:sz w:val="28"/>
          <w:szCs w:val="28"/>
        </w:rPr>
        <w:t>zbirnyk</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naukovykh</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prats</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Chernivtsi</w:t>
      </w:r>
      <w:proofErr w:type="spellEnd"/>
      <w:r w:rsidRPr="000F7505">
        <w:rPr>
          <w:rFonts w:ascii="Times New Roman" w:eastAsia="Calibri" w:hAnsi="Times New Roman" w:cs="Times New Roman"/>
          <w:color w:val="000000"/>
          <w:sz w:val="28"/>
          <w:szCs w:val="28"/>
        </w:rPr>
        <w:t xml:space="preserve"> : </w:t>
      </w:r>
      <w:proofErr w:type="spellStart"/>
      <w:r w:rsidRPr="000F7505">
        <w:rPr>
          <w:rFonts w:ascii="Times New Roman" w:eastAsia="Calibri" w:hAnsi="Times New Roman" w:cs="Times New Roman"/>
          <w:color w:val="000000"/>
          <w:sz w:val="28"/>
          <w:szCs w:val="28"/>
        </w:rPr>
        <w:t>Chernivets'kyy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nats</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Un</w:t>
      </w:r>
      <w:proofErr w:type="spellEnd"/>
      <w:r w:rsidRPr="000F7505">
        <w:rPr>
          <w:rFonts w:ascii="Times New Roman" w:eastAsia="Calibri" w:hAnsi="Times New Roman" w:cs="Times New Roman"/>
          <w:color w:val="000000"/>
          <w:sz w:val="28"/>
          <w:szCs w:val="28"/>
        </w:rPr>
        <w:t xml:space="preserve">-t,  </w:t>
      </w:r>
      <w:proofErr w:type="spellStart"/>
      <w:r w:rsidRPr="000F7505">
        <w:rPr>
          <w:rFonts w:ascii="Times New Roman" w:eastAsia="Calibri" w:hAnsi="Times New Roman" w:cs="Times New Roman"/>
          <w:color w:val="000000"/>
          <w:sz w:val="28"/>
          <w:szCs w:val="28"/>
        </w:rPr>
        <w:t>Vyp</w:t>
      </w:r>
      <w:proofErr w:type="spellEnd"/>
      <w:r w:rsidRPr="000F7505">
        <w:rPr>
          <w:rFonts w:ascii="Times New Roman" w:eastAsia="Calibri" w:hAnsi="Times New Roman" w:cs="Times New Roman"/>
          <w:color w:val="000000"/>
          <w:sz w:val="28"/>
          <w:szCs w:val="28"/>
        </w:rPr>
        <w:t xml:space="preserve">. 724-725 : </w:t>
      </w:r>
      <w:proofErr w:type="spellStart"/>
      <w:r w:rsidRPr="000F7505">
        <w:rPr>
          <w:rFonts w:ascii="Times New Roman" w:eastAsia="Calibri" w:hAnsi="Times New Roman" w:cs="Times New Roman"/>
          <w:color w:val="000000"/>
          <w:sz w:val="28"/>
          <w:szCs w:val="28"/>
        </w:rPr>
        <w:t>Heohrafiya</w:t>
      </w:r>
      <w:proofErr w:type="spellEnd"/>
      <w:r w:rsidRPr="000F7505">
        <w:rPr>
          <w:rFonts w:ascii="Times New Roman" w:eastAsia="Calibri" w:hAnsi="Times New Roman" w:cs="Times New Roman"/>
          <w:color w:val="000000"/>
          <w:sz w:val="28"/>
          <w:szCs w:val="28"/>
        </w:rPr>
        <w:t xml:space="preserve">,  S.153-156. </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6. </w:t>
      </w:r>
      <w:proofErr w:type="spellStart"/>
      <w:r w:rsidRPr="000F7505">
        <w:rPr>
          <w:rFonts w:ascii="Times New Roman" w:eastAsia="Calibri" w:hAnsi="Times New Roman" w:cs="Times New Roman"/>
          <w:color w:val="000000"/>
          <w:sz w:val="28"/>
          <w:szCs w:val="28"/>
        </w:rPr>
        <w:t>Kostashchuk</w:t>
      </w:r>
      <w:proofErr w:type="spellEnd"/>
      <w:r w:rsidRPr="000F7505">
        <w:rPr>
          <w:rFonts w:ascii="Times New Roman" w:eastAsia="Calibri" w:hAnsi="Times New Roman" w:cs="Times New Roman"/>
          <w:color w:val="000000"/>
          <w:sz w:val="28"/>
          <w:szCs w:val="28"/>
        </w:rPr>
        <w:t xml:space="preserve"> V.I. (2016) „</w:t>
      </w:r>
      <w:proofErr w:type="spellStart"/>
      <w:r w:rsidRPr="000F7505">
        <w:rPr>
          <w:rFonts w:ascii="Times New Roman" w:eastAsia="Calibri" w:hAnsi="Times New Roman" w:cs="Times New Roman"/>
          <w:color w:val="000000"/>
          <w:sz w:val="28"/>
          <w:szCs w:val="28"/>
        </w:rPr>
        <w:t>Dynamika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osnovnykh</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pokaznykiv</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rozvytku</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inozemnoho</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turyzmu</w:t>
      </w:r>
      <w:proofErr w:type="spellEnd"/>
      <w:r w:rsidRPr="000F7505">
        <w:rPr>
          <w:rFonts w:ascii="Times New Roman" w:eastAsia="Calibri" w:hAnsi="Times New Roman" w:cs="Times New Roman"/>
          <w:color w:val="000000"/>
          <w:sz w:val="28"/>
          <w:szCs w:val="28"/>
        </w:rPr>
        <w:t xml:space="preserve"> v </w:t>
      </w:r>
      <w:proofErr w:type="spellStart"/>
      <w:r w:rsidRPr="000F7505">
        <w:rPr>
          <w:rFonts w:ascii="Times New Roman" w:eastAsia="Calibri" w:hAnsi="Times New Roman" w:cs="Times New Roman"/>
          <w:color w:val="000000"/>
          <w:sz w:val="28"/>
          <w:szCs w:val="28"/>
        </w:rPr>
        <w:t>Chernivets'kiy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oblasti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pochatku</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KhKhI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stolittya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Naukovyy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visnyk</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Chernivets'koho</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natsional'noho</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universytetu</w:t>
      </w:r>
      <w:proofErr w:type="spellEnd"/>
      <w:r w:rsidRPr="000F7505">
        <w:rPr>
          <w:rFonts w:ascii="Times New Roman" w:eastAsia="Calibri" w:hAnsi="Times New Roman" w:cs="Times New Roman"/>
          <w:color w:val="000000"/>
          <w:sz w:val="28"/>
          <w:szCs w:val="28"/>
        </w:rPr>
        <w:t xml:space="preserve"> : </w:t>
      </w:r>
      <w:proofErr w:type="spellStart"/>
      <w:r w:rsidRPr="000F7505">
        <w:rPr>
          <w:rFonts w:ascii="Times New Roman" w:eastAsia="Calibri" w:hAnsi="Times New Roman" w:cs="Times New Roman"/>
          <w:color w:val="000000"/>
          <w:sz w:val="28"/>
          <w:szCs w:val="28"/>
        </w:rPr>
        <w:t>zbirnyk</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naukovykh</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prats</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Chernivtsi</w:t>
      </w:r>
      <w:proofErr w:type="spellEnd"/>
      <w:r w:rsidRPr="000F7505">
        <w:rPr>
          <w:rFonts w:ascii="Times New Roman" w:eastAsia="Calibri" w:hAnsi="Times New Roman" w:cs="Times New Roman"/>
          <w:color w:val="000000"/>
          <w:sz w:val="28"/>
          <w:szCs w:val="28"/>
        </w:rPr>
        <w:t xml:space="preserve"> : </w:t>
      </w:r>
      <w:proofErr w:type="spellStart"/>
      <w:r w:rsidRPr="000F7505">
        <w:rPr>
          <w:rFonts w:ascii="Times New Roman" w:eastAsia="Calibri" w:hAnsi="Times New Roman" w:cs="Times New Roman"/>
          <w:color w:val="000000"/>
          <w:sz w:val="28"/>
          <w:szCs w:val="28"/>
        </w:rPr>
        <w:t>Chernivets'kyy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nats</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Un</w:t>
      </w:r>
      <w:proofErr w:type="spellEnd"/>
      <w:r w:rsidRPr="000F7505">
        <w:rPr>
          <w:rFonts w:ascii="Times New Roman" w:eastAsia="Calibri" w:hAnsi="Times New Roman" w:cs="Times New Roman"/>
          <w:color w:val="000000"/>
          <w:sz w:val="28"/>
          <w:szCs w:val="28"/>
        </w:rPr>
        <w:t xml:space="preserve">-t, </w:t>
      </w:r>
      <w:proofErr w:type="spellStart"/>
      <w:r w:rsidRPr="000F7505">
        <w:rPr>
          <w:rFonts w:ascii="Times New Roman" w:eastAsia="Calibri" w:hAnsi="Times New Roman" w:cs="Times New Roman"/>
          <w:color w:val="000000"/>
          <w:sz w:val="28"/>
          <w:szCs w:val="28"/>
        </w:rPr>
        <w:t>Vyp</w:t>
      </w:r>
      <w:proofErr w:type="spellEnd"/>
      <w:r w:rsidRPr="000F7505">
        <w:rPr>
          <w:rFonts w:ascii="Times New Roman" w:eastAsia="Calibri" w:hAnsi="Times New Roman" w:cs="Times New Roman"/>
          <w:color w:val="000000"/>
          <w:sz w:val="28"/>
          <w:szCs w:val="28"/>
        </w:rPr>
        <w:t xml:space="preserve">. 775-776 : </w:t>
      </w:r>
      <w:proofErr w:type="spellStart"/>
      <w:r w:rsidRPr="000F7505">
        <w:rPr>
          <w:rFonts w:ascii="Times New Roman" w:eastAsia="Calibri" w:hAnsi="Times New Roman" w:cs="Times New Roman"/>
          <w:color w:val="000000"/>
          <w:sz w:val="28"/>
          <w:szCs w:val="28"/>
        </w:rPr>
        <w:t>Heohrafiya</w:t>
      </w:r>
      <w:proofErr w:type="spellEnd"/>
      <w:r w:rsidRPr="000F7505">
        <w:rPr>
          <w:rFonts w:ascii="Times New Roman" w:eastAsia="Calibri" w:hAnsi="Times New Roman" w:cs="Times New Roman"/>
          <w:color w:val="000000"/>
          <w:sz w:val="28"/>
          <w:szCs w:val="28"/>
        </w:rPr>
        <w:t>,  S.200 -205.</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7. </w:t>
      </w:r>
      <w:proofErr w:type="spellStart"/>
      <w:r w:rsidRPr="000F7505">
        <w:rPr>
          <w:rFonts w:ascii="Times New Roman" w:eastAsia="Calibri" w:hAnsi="Times New Roman" w:cs="Times New Roman"/>
          <w:color w:val="000000"/>
          <w:sz w:val="28"/>
          <w:szCs w:val="28"/>
        </w:rPr>
        <w:t>Kostashchuk</w:t>
      </w:r>
      <w:proofErr w:type="spellEnd"/>
      <w:r w:rsidRPr="000F7505">
        <w:rPr>
          <w:rFonts w:ascii="Times New Roman" w:eastAsia="Calibri" w:hAnsi="Times New Roman" w:cs="Times New Roman"/>
          <w:color w:val="000000"/>
          <w:sz w:val="28"/>
          <w:szCs w:val="28"/>
        </w:rPr>
        <w:t xml:space="preserve"> V.I. (2012) „</w:t>
      </w:r>
      <w:proofErr w:type="spellStart"/>
      <w:r w:rsidRPr="000F7505">
        <w:rPr>
          <w:rFonts w:ascii="Times New Roman" w:eastAsia="Calibri" w:hAnsi="Times New Roman" w:cs="Times New Roman"/>
          <w:color w:val="000000"/>
          <w:sz w:val="28"/>
          <w:szCs w:val="28"/>
        </w:rPr>
        <w:t>Heohrafichni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aspekty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rozvytku</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inozemnoho</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turyzmu</w:t>
      </w:r>
      <w:proofErr w:type="spellEnd"/>
      <w:r w:rsidRPr="000F7505">
        <w:rPr>
          <w:rFonts w:ascii="Times New Roman" w:eastAsia="Calibri" w:hAnsi="Times New Roman" w:cs="Times New Roman"/>
          <w:color w:val="000000"/>
          <w:sz w:val="28"/>
          <w:szCs w:val="28"/>
        </w:rPr>
        <w:t xml:space="preserve"> v </w:t>
      </w:r>
      <w:proofErr w:type="spellStart"/>
      <w:r w:rsidRPr="000F7505">
        <w:rPr>
          <w:rFonts w:ascii="Times New Roman" w:eastAsia="Calibri" w:hAnsi="Times New Roman" w:cs="Times New Roman"/>
          <w:color w:val="000000"/>
          <w:sz w:val="28"/>
          <w:szCs w:val="28"/>
        </w:rPr>
        <w:t>Chernivets'kiy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oblasti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Chasopys</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sotsial'no-ekonomichnoyi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heohrafiyi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Kharkiv</w:t>
      </w:r>
      <w:proofErr w:type="spellEnd"/>
      <w:r w:rsidRPr="000F7505">
        <w:rPr>
          <w:rFonts w:ascii="Times New Roman" w:eastAsia="Calibri" w:hAnsi="Times New Roman" w:cs="Times New Roman"/>
          <w:color w:val="000000"/>
          <w:sz w:val="28"/>
          <w:szCs w:val="28"/>
        </w:rPr>
        <w:t>. - Vyp.13(2). S.132-135</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8. </w:t>
      </w:r>
      <w:proofErr w:type="spellStart"/>
      <w:r w:rsidRPr="000F7505">
        <w:rPr>
          <w:rFonts w:ascii="Times New Roman" w:eastAsia="Calibri" w:hAnsi="Times New Roman" w:cs="Times New Roman"/>
          <w:color w:val="000000"/>
          <w:sz w:val="28"/>
          <w:szCs w:val="28"/>
        </w:rPr>
        <w:t>Kostashchuk</w:t>
      </w:r>
      <w:proofErr w:type="spellEnd"/>
      <w:r w:rsidRPr="000F7505">
        <w:rPr>
          <w:rFonts w:ascii="Times New Roman" w:eastAsia="Calibri" w:hAnsi="Times New Roman" w:cs="Times New Roman"/>
          <w:color w:val="000000"/>
          <w:sz w:val="28"/>
          <w:szCs w:val="28"/>
        </w:rPr>
        <w:t xml:space="preserve"> V.I. (2015) „</w:t>
      </w:r>
      <w:proofErr w:type="spellStart"/>
      <w:r w:rsidRPr="000F7505">
        <w:rPr>
          <w:rFonts w:ascii="Times New Roman" w:eastAsia="Calibri" w:hAnsi="Times New Roman" w:cs="Times New Roman"/>
          <w:color w:val="000000"/>
          <w:sz w:val="28"/>
          <w:szCs w:val="28"/>
        </w:rPr>
        <w:t>Dynamika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produktyvnosti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pratsi</w:t>
      </w:r>
      <w:proofErr w:type="spellEnd"/>
      <w:r w:rsidRPr="000F7505">
        <w:rPr>
          <w:rFonts w:ascii="Times New Roman" w:eastAsia="Calibri" w:hAnsi="Times New Roman" w:cs="Times New Roman"/>
          <w:color w:val="000000"/>
          <w:sz w:val="28"/>
          <w:szCs w:val="28"/>
        </w:rPr>
        <w:t xml:space="preserve"> v </w:t>
      </w:r>
      <w:proofErr w:type="spellStart"/>
      <w:r w:rsidRPr="000F7505">
        <w:rPr>
          <w:rFonts w:ascii="Times New Roman" w:eastAsia="Calibri" w:hAnsi="Times New Roman" w:cs="Times New Roman"/>
          <w:color w:val="000000"/>
          <w:sz w:val="28"/>
          <w:szCs w:val="28"/>
        </w:rPr>
        <w:t>turystychnomu</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kompleksi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Chernivets'koyi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oblasti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pochatku</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KhKhI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stolittya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Turyzm</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yak</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priorytetnyy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napryam</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sotsial'no-ekonomichnoho</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rozvytku</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rehionu</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materialy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Mizhnarodnoyi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naukovo-praktychnoyi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konferentsiyi</w:t>
      </w:r>
      <w:proofErr w:type="spellEnd"/>
      <w:r w:rsidRPr="000F7505">
        <w:rPr>
          <w:rFonts w:ascii="Times New Roman" w:eastAsia="Calibri" w:hAnsi="Times New Roman" w:cs="Times New Roman"/>
          <w:color w:val="000000"/>
          <w:sz w:val="28"/>
          <w:szCs w:val="28"/>
        </w:rPr>
        <w:t xml:space="preserve">, m. </w:t>
      </w:r>
      <w:proofErr w:type="spellStart"/>
      <w:r w:rsidRPr="000F7505">
        <w:rPr>
          <w:rFonts w:ascii="Times New Roman" w:eastAsia="Calibri" w:hAnsi="Times New Roman" w:cs="Times New Roman"/>
          <w:color w:val="000000"/>
          <w:sz w:val="28"/>
          <w:szCs w:val="28"/>
        </w:rPr>
        <w:t>Chernivtsi</w:t>
      </w:r>
      <w:proofErr w:type="spellEnd"/>
      <w:r w:rsidRPr="000F7505">
        <w:rPr>
          <w:rFonts w:ascii="Times New Roman" w:eastAsia="Calibri" w:hAnsi="Times New Roman" w:cs="Times New Roman"/>
          <w:color w:val="000000"/>
          <w:sz w:val="28"/>
          <w:szCs w:val="28"/>
        </w:rPr>
        <w:t xml:space="preserve">, 23-24 </w:t>
      </w:r>
      <w:proofErr w:type="spellStart"/>
      <w:r w:rsidRPr="000F7505">
        <w:rPr>
          <w:rFonts w:ascii="Times New Roman" w:eastAsia="Calibri" w:hAnsi="Times New Roman" w:cs="Times New Roman"/>
          <w:color w:val="000000"/>
          <w:sz w:val="28"/>
          <w:szCs w:val="28"/>
        </w:rPr>
        <w:t>kvitnya</w:t>
      </w:r>
      <w:proofErr w:type="spellEnd"/>
      <w:r w:rsidRPr="000F7505">
        <w:rPr>
          <w:rFonts w:ascii="Times New Roman" w:eastAsia="Calibri" w:hAnsi="Times New Roman" w:cs="Times New Roman"/>
          <w:color w:val="000000"/>
          <w:sz w:val="28"/>
          <w:szCs w:val="28"/>
        </w:rPr>
        <w:t xml:space="preserve"> 2015 r. – </w:t>
      </w:r>
      <w:proofErr w:type="spellStart"/>
      <w:r w:rsidRPr="000F7505">
        <w:rPr>
          <w:rFonts w:ascii="Times New Roman" w:eastAsia="Calibri" w:hAnsi="Times New Roman" w:cs="Times New Roman"/>
          <w:color w:val="000000"/>
          <w:sz w:val="28"/>
          <w:szCs w:val="28"/>
        </w:rPr>
        <w:t>Chernivtsi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ChTEI</w:t>
      </w:r>
      <w:proofErr w:type="spellEnd"/>
      <w:r w:rsidRPr="000F7505">
        <w:rPr>
          <w:rFonts w:ascii="Times New Roman" w:eastAsia="Calibri" w:hAnsi="Times New Roman" w:cs="Times New Roman"/>
          <w:color w:val="000000"/>
          <w:sz w:val="28"/>
          <w:szCs w:val="28"/>
        </w:rPr>
        <w:t xml:space="preserve"> KNTEU, 2015, S.196-199.</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9. </w:t>
      </w:r>
      <w:proofErr w:type="spellStart"/>
      <w:r w:rsidRPr="000F7505">
        <w:rPr>
          <w:rFonts w:ascii="Times New Roman" w:eastAsia="Calibri" w:hAnsi="Times New Roman" w:cs="Times New Roman"/>
          <w:color w:val="000000"/>
          <w:sz w:val="28"/>
          <w:szCs w:val="28"/>
        </w:rPr>
        <w:t>Kostashchuk</w:t>
      </w:r>
      <w:proofErr w:type="spellEnd"/>
      <w:r w:rsidRPr="000F7505">
        <w:rPr>
          <w:rFonts w:ascii="Times New Roman" w:eastAsia="Calibri" w:hAnsi="Times New Roman" w:cs="Times New Roman"/>
          <w:color w:val="000000"/>
          <w:sz w:val="28"/>
          <w:szCs w:val="28"/>
        </w:rPr>
        <w:t xml:space="preserve"> V.I., </w:t>
      </w:r>
      <w:proofErr w:type="spellStart"/>
      <w:r w:rsidRPr="000F7505">
        <w:rPr>
          <w:rFonts w:ascii="Times New Roman" w:eastAsia="Calibri" w:hAnsi="Times New Roman" w:cs="Times New Roman"/>
          <w:color w:val="000000"/>
          <w:sz w:val="28"/>
          <w:szCs w:val="28"/>
        </w:rPr>
        <w:t>Marchuk</w:t>
      </w:r>
      <w:proofErr w:type="spellEnd"/>
      <w:r w:rsidRPr="000F7505">
        <w:rPr>
          <w:rFonts w:ascii="Times New Roman" w:eastAsia="Calibri" w:hAnsi="Times New Roman" w:cs="Times New Roman"/>
          <w:color w:val="000000"/>
          <w:sz w:val="28"/>
          <w:szCs w:val="28"/>
        </w:rPr>
        <w:t xml:space="preserve"> O.S., (2016)  „</w:t>
      </w:r>
      <w:proofErr w:type="spellStart"/>
      <w:r w:rsidRPr="000F7505">
        <w:rPr>
          <w:rFonts w:ascii="Times New Roman" w:eastAsia="Calibri" w:hAnsi="Times New Roman" w:cs="Times New Roman"/>
          <w:color w:val="000000"/>
          <w:sz w:val="28"/>
          <w:szCs w:val="28"/>
        </w:rPr>
        <w:t>Ekonomichni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aspekty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rekreatsiyno-turystychnoho</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vykorystannya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vodnykh</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ob"yektiv</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Ukraine</w:t>
      </w:r>
      <w:proofErr w:type="spellEnd"/>
      <w:r w:rsidRPr="000F7505">
        <w:rPr>
          <w:rFonts w:ascii="Times New Roman" w:eastAsia="Calibri" w:hAnsi="Times New Roman" w:cs="Times New Roman"/>
          <w:color w:val="000000"/>
          <w:sz w:val="28"/>
          <w:szCs w:val="28"/>
        </w:rPr>
        <w:t xml:space="preserve">-EU. </w:t>
      </w:r>
      <w:proofErr w:type="spellStart"/>
      <w:r w:rsidRPr="000F7505">
        <w:rPr>
          <w:rFonts w:ascii="Times New Roman" w:eastAsia="Calibri" w:hAnsi="Times New Roman" w:cs="Times New Roman"/>
          <w:color w:val="000000"/>
          <w:sz w:val="28"/>
          <w:szCs w:val="28"/>
        </w:rPr>
        <w:t>Modern</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Technology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Business</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and</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Law</w:t>
      </w:r>
      <w:proofErr w:type="spellEnd"/>
      <w:r w:rsidRPr="000F7505">
        <w:rPr>
          <w:rFonts w:ascii="Times New Roman" w:eastAsia="Calibri" w:hAnsi="Times New Roman" w:cs="Times New Roman"/>
          <w:color w:val="000000"/>
          <w:sz w:val="28"/>
          <w:szCs w:val="28"/>
        </w:rPr>
        <w:t xml:space="preserve"> : </w:t>
      </w:r>
      <w:proofErr w:type="spellStart"/>
      <w:r w:rsidRPr="000F7505">
        <w:rPr>
          <w:rFonts w:ascii="Times New Roman" w:eastAsia="Calibri" w:hAnsi="Times New Roman" w:cs="Times New Roman"/>
          <w:color w:val="000000"/>
          <w:sz w:val="28"/>
          <w:szCs w:val="28"/>
        </w:rPr>
        <w:t>collection</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of</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international</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scientific</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papers</w:t>
      </w:r>
      <w:proofErr w:type="spellEnd"/>
      <w:r w:rsidRPr="000F7505">
        <w:rPr>
          <w:rFonts w:ascii="Times New Roman" w:eastAsia="Calibri" w:hAnsi="Times New Roman" w:cs="Times New Roman"/>
          <w:color w:val="000000"/>
          <w:sz w:val="28"/>
          <w:szCs w:val="28"/>
        </w:rPr>
        <w:t xml:space="preserve"> : </w:t>
      </w:r>
      <w:proofErr w:type="spellStart"/>
      <w:r w:rsidRPr="000F7505">
        <w:rPr>
          <w:rFonts w:ascii="Times New Roman" w:eastAsia="Calibri" w:hAnsi="Times New Roman" w:cs="Times New Roman"/>
          <w:color w:val="000000"/>
          <w:sz w:val="28"/>
          <w:szCs w:val="28"/>
        </w:rPr>
        <w:t>in</w:t>
      </w:r>
      <w:proofErr w:type="spellEnd"/>
      <w:r w:rsidRPr="000F7505">
        <w:rPr>
          <w:rFonts w:ascii="Times New Roman" w:eastAsia="Calibri" w:hAnsi="Times New Roman" w:cs="Times New Roman"/>
          <w:color w:val="000000"/>
          <w:sz w:val="28"/>
          <w:szCs w:val="28"/>
        </w:rPr>
        <w:t xml:space="preserve"> 2 </w:t>
      </w:r>
      <w:proofErr w:type="spellStart"/>
      <w:r w:rsidRPr="000F7505">
        <w:rPr>
          <w:rFonts w:ascii="Times New Roman" w:eastAsia="Calibri" w:hAnsi="Times New Roman" w:cs="Times New Roman"/>
          <w:color w:val="000000"/>
          <w:sz w:val="28"/>
          <w:szCs w:val="28"/>
        </w:rPr>
        <w:t>Part</w:t>
      </w:r>
      <w:proofErr w:type="spellEnd"/>
      <w:r w:rsidRPr="000F7505">
        <w:rPr>
          <w:rFonts w:ascii="Times New Roman" w:eastAsia="Calibri" w:hAnsi="Times New Roman" w:cs="Times New Roman"/>
          <w:color w:val="000000"/>
          <w:sz w:val="28"/>
          <w:szCs w:val="28"/>
        </w:rPr>
        <w:t xml:space="preserve"> 1. </w:t>
      </w:r>
      <w:proofErr w:type="spellStart"/>
      <w:r w:rsidRPr="000F7505">
        <w:rPr>
          <w:rFonts w:ascii="Times New Roman" w:eastAsia="Calibri" w:hAnsi="Times New Roman" w:cs="Times New Roman"/>
          <w:color w:val="000000"/>
          <w:sz w:val="28"/>
          <w:szCs w:val="28"/>
        </w:rPr>
        <w:t>Modern</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Priorities</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of</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Economics</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Engineering</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and</w:t>
      </w:r>
      <w:proofErr w:type="spellEnd"/>
      <w:r w:rsidRPr="000F7505">
        <w:rPr>
          <w:rFonts w:ascii="Times New Roman" w:eastAsia="Calibri" w:hAnsi="Times New Roman" w:cs="Times New Roman"/>
          <w:color w:val="000000"/>
          <w:sz w:val="28"/>
          <w:szCs w:val="28"/>
        </w:rPr>
        <w:t xml:space="preserve"> Technologies. – </w:t>
      </w:r>
      <w:proofErr w:type="spellStart"/>
      <w:r w:rsidRPr="000F7505">
        <w:rPr>
          <w:rFonts w:ascii="Times New Roman" w:eastAsia="Calibri" w:hAnsi="Times New Roman" w:cs="Times New Roman"/>
          <w:color w:val="000000"/>
          <w:sz w:val="28"/>
          <w:szCs w:val="28"/>
        </w:rPr>
        <w:t>Chernihiv</w:t>
      </w:r>
      <w:proofErr w:type="spellEnd"/>
      <w:r w:rsidRPr="000F7505">
        <w:rPr>
          <w:rFonts w:ascii="Times New Roman" w:eastAsia="Calibri" w:hAnsi="Times New Roman" w:cs="Times New Roman"/>
          <w:color w:val="000000"/>
          <w:sz w:val="28"/>
          <w:szCs w:val="28"/>
        </w:rPr>
        <w:t xml:space="preserve"> : CNUT, 2016. – P.158-161</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10. </w:t>
      </w:r>
      <w:proofErr w:type="spellStart"/>
      <w:r w:rsidRPr="000F7505">
        <w:rPr>
          <w:rFonts w:ascii="Times New Roman" w:eastAsia="Calibri" w:hAnsi="Times New Roman" w:cs="Times New Roman"/>
          <w:color w:val="000000"/>
          <w:sz w:val="28"/>
          <w:szCs w:val="28"/>
        </w:rPr>
        <w:t>Lapshyn</w:t>
      </w:r>
      <w:proofErr w:type="spellEnd"/>
      <w:r w:rsidRPr="000F7505">
        <w:rPr>
          <w:rFonts w:ascii="Times New Roman" w:eastAsia="Calibri" w:hAnsi="Times New Roman" w:cs="Times New Roman"/>
          <w:color w:val="000000"/>
          <w:sz w:val="28"/>
          <w:szCs w:val="28"/>
        </w:rPr>
        <w:t xml:space="preserve"> F.V. (1981) „</w:t>
      </w:r>
      <w:proofErr w:type="spellStart"/>
      <w:r w:rsidRPr="000F7505">
        <w:rPr>
          <w:rFonts w:ascii="Times New Roman" w:eastAsia="Calibri" w:hAnsi="Times New Roman" w:cs="Times New Roman"/>
          <w:color w:val="000000"/>
          <w:sz w:val="28"/>
          <w:szCs w:val="28"/>
        </w:rPr>
        <w:t>Zdravnytsya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Brusnytsya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Putivnyk</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ukrayins'koyu</w:t>
      </w:r>
      <w:proofErr w:type="spellEnd"/>
      <w:r w:rsidRPr="000F7505">
        <w:rPr>
          <w:rFonts w:ascii="Times New Roman" w:eastAsia="Calibri" w:hAnsi="Times New Roman" w:cs="Times New Roman"/>
          <w:color w:val="000000"/>
          <w:sz w:val="28"/>
          <w:szCs w:val="28"/>
        </w:rPr>
        <w:t xml:space="preserve"> i </w:t>
      </w:r>
      <w:proofErr w:type="spellStart"/>
      <w:r w:rsidRPr="000F7505">
        <w:rPr>
          <w:rFonts w:ascii="Times New Roman" w:eastAsia="Calibri" w:hAnsi="Times New Roman" w:cs="Times New Roman"/>
          <w:color w:val="000000"/>
          <w:sz w:val="28"/>
          <w:szCs w:val="28"/>
        </w:rPr>
        <w:t>rumuns'koyu</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movamy</w:t>
      </w:r>
      <w:proofErr w:type="spellEnd"/>
      <w:r w:rsidRPr="000F7505">
        <w:rPr>
          <w:rFonts w:ascii="Times New Roman" w:eastAsia="Calibri" w:hAnsi="Times New Roman" w:cs="Times New Roman"/>
          <w:color w:val="000000"/>
          <w:sz w:val="28"/>
          <w:szCs w:val="28"/>
        </w:rPr>
        <w:t xml:space="preserve"> – </w:t>
      </w:r>
      <w:proofErr w:type="spellStart"/>
      <w:r w:rsidRPr="000F7505">
        <w:rPr>
          <w:rFonts w:ascii="Times New Roman" w:eastAsia="Calibri" w:hAnsi="Times New Roman" w:cs="Times New Roman"/>
          <w:color w:val="000000"/>
          <w:sz w:val="28"/>
          <w:szCs w:val="28"/>
        </w:rPr>
        <w:t>Uzhhorod</w:t>
      </w:r>
      <w:proofErr w:type="spellEnd"/>
      <w:r w:rsidRPr="000F7505">
        <w:rPr>
          <w:rFonts w:ascii="Times New Roman" w:eastAsia="Calibri" w:hAnsi="Times New Roman" w:cs="Times New Roman"/>
          <w:color w:val="000000"/>
          <w:sz w:val="28"/>
          <w:szCs w:val="28"/>
        </w:rPr>
        <w:t>.</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11. </w:t>
      </w:r>
      <w:proofErr w:type="spellStart"/>
      <w:r w:rsidRPr="000F7505">
        <w:rPr>
          <w:rFonts w:ascii="Times New Roman" w:eastAsia="Calibri" w:hAnsi="Times New Roman" w:cs="Times New Roman"/>
          <w:color w:val="000000"/>
          <w:sz w:val="28"/>
          <w:szCs w:val="28"/>
        </w:rPr>
        <w:t>Lyubitseva</w:t>
      </w:r>
      <w:proofErr w:type="spellEnd"/>
      <w:r w:rsidRPr="000F7505">
        <w:rPr>
          <w:rFonts w:ascii="Times New Roman" w:eastAsia="Calibri" w:hAnsi="Times New Roman" w:cs="Times New Roman"/>
          <w:color w:val="000000"/>
          <w:sz w:val="28"/>
          <w:szCs w:val="28"/>
        </w:rPr>
        <w:t xml:space="preserve"> O. O. (2003) „</w:t>
      </w:r>
      <w:proofErr w:type="spellStart"/>
      <w:r w:rsidRPr="000F7505">
        <w:rPr>
          <w:rFonts w:ascii="Times New Roman" w:eastAsia="Calibri" w:hAnsi="Times New Roman" w:cs="Times New Roman"/>
          <w:color w:val="000000"/>
          <w:sz w:val="28"/>
          <w:szCs w:val="28"/>
        </w:rPr>
        <w:t>Rynok</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turystychnykh</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posluh</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heoprostorovi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aspekty</w:t>
      </w:r>
      <w:proofErr w:type="spellEnd"/>
      <w:r w:rsidRPr="000F7505">
        <w:rPr>
          <w:rFonts w:ascii="Times New Roman" w:eastAsia="Calibri" w:hAnsi="Times New Roman" w:cs="Times New Roman"/>
          <w:color w:val="000000"/>
          <w:sz w:val="28"/>
          <w:szCs w:val="28"/>
        </w:rPr>
        <w:t xml:space="preserve">)” : [2-e </w:t>
      </w:r>
      <w:proofErr w:type="spellStart"/>
      <w:r w:rsidRPr="000F7505">
        <w:rPr>
          <w:rFonts w:ascii="Times New Roman" w:eastAsia="Calibri" w:hAnsi="Times New Roman" w:cs="Times New Roman"/>
          <w:color w:val="000000"/>
          <w:sz w:val="28"/>
          <w:szCs w:val="28"/>
        </w:rPr>
        <w:t>vyd</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pererob</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dop</w:t>
      </w:r>
      <w:proofErr w:type="spellEnd"/>
      <w:r w:rsidRPr="000F7505">
        <w:rPr>
          <w:rFonts w:ascii="Times New Roman" w:eastAsia="Calibri" w:hAnsi="Times New Roman" w:cs="Times New Roman"/>
          <w:color w:val="000000"/>
          <w:sz w:val="28"/>
          <w:szCs w:val="28"/>
        </w:rPr>
        <w:t xml:space="preserve">.]  K. : </w:t>
      </w:r>
      <w:proofErr w:type="spellStart"/>
      <w:r w:rsidRPr="000F7505">
        <w:rPr>
          <w:rFonts w:ascii="Times New Roman" w:eastAsia="Calibri" w:hAnsi="Times New Roman" w:cs="Times New Roman"/>
          <w:color w:val="000000"/>
          <w:sz w:val="28"/>
          <w:szCs w:val="28"/>
        </w:rPr>
        <w:t>Al'terpres</w:t>
      </w:r>
      <w:proofErr w:type="spellEnd"/>
      <w:r w:rsidRPr="000F7505">
        <w:rPr>
          <w:rFonts w:ascii="Times New Roman" w:eastAsia="Calibri" w:hAnsi="Times New Roman" w:cs="Times New Roman"/>
          <w:color w:val="000000"/>
          <w:sz w:val="28"/>
          <w:szCs w:val="28"/>
        </w:rPr>
        <w:t>,  463 s.</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12. </w:t>
      </w:r>
      <w:proofErr w:type="spellStart"/>
      <w:r w:rsidRPr="000F7505">
        <w:rPr>
          <w:rFonts w:ascii="Times New Roman" w:eastAsia="Calibri" w:hAnsi="Times New Roman" w:cs="Times New Roman"/>
          <w:color w:val="000000"/>
          <w:sz w:val="28"/>
          <w:szCs w:val="28"/>
        </w:rPr>
        <w:t>Novykova</w:t>
      </w:r>
      <w:proofErr w:type="spellEnd"/>
      <w:r w:rsidRPr="000F7505">
        <w:rPr>
          <w:rFonts w:ascii="Times New Roman" w:eastAsia="Calibri" w:hAnsi="Times New Roman" w:cs="Times New Roman"/>
          <w:color w:val="000000"/>
          <w:sz w:val="28"/>
          <w:szCs w:val="28"/>
        </w:rPr>
        <w:t xml:space="preserve"> V.I. (2011) „</w:t>
      </w:r>
      <w:proofErr w:type="spellStart"/>
      <w:r w:rsidRPr="000F7505">
        <w:rPr>
          <w:rFonts w:ascii="Times New Roman" w:eastAsia="Calibri" w:hAnsi="Times New Roman" w:cs="Times New Roman"/>
          <w:color w:val="000000"/>
          <w:sz w:val="28"/>
          <w:szCs w:val="28"/>
        </w:rPr>
        <w:t>Sanatorno-kurortna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sfera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infrastrukturna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skladova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stan</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rozvytku</w:t>
      </w:r>
      <w:proofErr w:type="spellEnd"/>
      <w:r w:rsidRPr="000F7505">
        <w:rPr>
          <w:rFonts w:ascii="Times New Roman" w:eastAsia="Calibri" w:hAnsi="Times New Roman" w:cs="Times New Roman"/>
          <w:color w:val="000000"/>
          <w:sz w:val="28"/>
          <w:szCs w:val="28"/>
        </w:rPr>
        <w:t xml:space="preserve"> v </w:t>
      </w:r>
      <w:proofErr w:type="spellStart"/>
      <w:r w:rsidRPr="000F7505">
        <w:rPr>
          <w:rFonts w:ascii="Times New Roman" w:eastAsia="Calibri" w:hAnsi="Times New Roman" w:cs="Times New Roman"/>
          <w:color w:val="000000"/>
          <w:sz w:val="28"/>
          <w:szCs w:val="28"/>
        </w:rPr>
        <w:t>Ukrayini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Heohrafiya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turyzm</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nauk.zb</w:t>
      </w:r>
      <w:proofErr w:type="spellEnd"/>
      <w:r w:rsidRPr="000F7505">
        <w:rPr>
          <w:rFonts w:ascii="Times New Roman" w:eastAsia="Calibri" w:hAnsi="Times New Roman" w:cs="Times New Roman"/>
          <w:color w:val="000000"/>
          <w:sz w:val="28"/>
          <w:szCs w:val="28"/>
        </w:rPr>
        <w:t>. – K.:</w:t>
      </w:r>
      <w:proofErr w:type="spellStart"/>
      <w:r w:rsidRPr="000F7505">
        <w:rPr>
          <w:rFonts w:ascii="Times New Roman" w:eastAsia="Calibri" w:hAnsi="Times New Roman" w:cs="Times New Roman"/>
          <w:color w:val="000000"/>
          <w:sz w:val="28"/>
          <w:szCs w:val="28"/>
        </w:rPr>
        <w:t>Al'tpres</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Vyp</w:t>
      </w:r>
      <w:proofErr w:type="spellEnd"/>
      <w:r w:rsidRPr="000F7505">
        <w:rPr>
          <w:rFonts w:ascii="Times New Roman" w:eastAsia="Calibri" w:hAnsi="Times New Roman" w:cs="Times New Roman"/>
          <w:color w:val="000000"/>
          <w:sz w:val="28"/>
          <w:szCs w:val="28"/>
        </w:rPr>
        <w:t>. 16. – S.93-109</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13. </w:t>
      </w:r>
      <w:proofErr w:type="spellStart"/>
      <w:r w:rsidRPr="000F7505">
        <w:rPr>
          <w:rFonts w:ascii="Times New Roman" w:eastAsia="Calibri" w:hAnsi="Times New Roman" w:cs="Times New Roman"/>
          <w:color w:val="000000"/>
          <w:sz w:val="28"/>
          <w:szCs w:val="28"/>
        </w:rPr>
        <w:t>Smal</w:t>
      </w:r>
      <w:proofErr w:type="spellEnd"/>
      <w:r w:rsidRPr="000F7505">
        <w:rPr>
          <w:rFonts w:ascii="Times New Roman" w:eastAsia="Calibri" w:hAnsi="Times New Roman" w:cs="Times New Roman"/>
          <w:color w:val="000000"/>
          <w:sz w:val="28"/>
          <w:szCs w:val="28"/>
        </w:rPr>
        <w:t>' I.V. (2004)„</w:t>
      </w:r>
      <w:proofErr w:type="spellStart"/>
      <w:r w:rsidRPr="000F7505">
        <w:rPr>
          <w:rFonts w:ascii="Times New Roman" w:eastAsia="Calibri" w:hAnsi="Times New Roman" w:cs="Times New Roman"/>
          <w:color w:val="000000"/>
          <w:sz w:val="28"/>
          <w:szCs w:val="28"/>
        </w:rPr>
        <w:t>Osnovy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heohrafiyi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rekreatsiyi</w:t>
      </w:r>
      <w:proofErr w:type="spellEnd"/>
      <w:r w:rsidRPr="000F7505">
        <w:rPr>
          <w:rFonts w:ascii="Times New Roman" w:eastAsia="Calibri" w:hAnsi="Times New Roman" w:cs="Times New Roman"/>
          <w:color w:val="000000"/>
          <w:sz w:val="28"/>
          <w:szCs w:val="28"/>
        </w:rPr>
        <w:t xml:space="preserve"> i </w:t>
      </w:r>
      <w:proofErr w:type="spellStart"/>
      <w:r w:rsidRPr="000F7505">
        <w:rPr>
          <w:rFonts w:ascii="Times New Roman" w:eastAsia="Calibri" w:hAnsi="Times New Roman" w:cs="Times New Roman"/>
          <w:color w:val="000000"/>
          <w:sz w:val="28"/>
          <w:szCs w:val="28"/>
        </w:rPr>
        <w:t>turyzmu</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Nizhyn</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VydavnytstvoNDPU</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imeni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Mykoly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Hoholya</w:t>
      </w:r>
      <w:proofErr w:type="spellEnd"/>
      <w:r w:rsidRPr="000F7505">
        <w:rPr>
          <w:rFonts w:ascii="Times New Roman" w:eastAsia="Calibri" w:hAnsi="Times New Roman" w:cs="Times New Roman"/>
          <w:color w:val="000000"/>
          <w:sz w:val="28"/>
          <w:szCs w:val="28"/>
        </w:rPr>
        <w:t xml:space="preserve">,  264 s. </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14. </w:t>
      </w:r>
      <w:proofErr w:type="spellStart"/>
      <w:r w:rsidRPr="000F7505">
        <w:rPr>
          <w:rFonts w:ascii="Times New Roman" w:eastAsia="Calibri" w:hAnsi="Times New Roman" w:cs="Times New Roman"/>
          <w:color w:val="000000"/>
          <w:sz w:val="28"/>
          <w:szCs w:val="28"/>
        </w:rPr>
        <w:t>Stan</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shlyakhy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rozvytku</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kurortiv</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Ukrayiny</w:t>
      </w:r>
      <w:proofErr w:type="spellEnd"/>
      <w:r w:rsidRPr="000F7505">
        <w:rPr>
          <w:rFonts w:ascii="Times New Roman" w:eastAsia="Calibri" w:hAnsi="Times New Roman" w:cs="Times New Roman"/>
          <w:color w:val="000000"/>
          <w:sz w:val="28"/>
          <w:szCs w:val="28"/>
        </w:rPr>
        <w:t xml:space="preserve"> http://ukraine2012.gov.ua</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15. M. P. </w:t>
      </w:r>
      <w:proofErr w:type="spellStart"/>
      <w:r w:rsidRPr="000F7505">
        <w:rPr>
          <w:rFonts w:ascii="Times New Roman" w:eastAsia="Calibri" w:hAnsi="Times New Roman" w:cs="Times New Roman"/>
          <w:color w:val="000000"/>
          <w:sz w:val="28"/>
          <w:szCs w:val="28"/>
        </w:rPr>
        <w:t>Mal's'ka</w:t>
      </w:r>
      <w:proofErr w:type="spellEnd"/>
      <w:r w:rsidRPr="000F7505">
        <w:rPr>
          <w:rFonts w:ascii="Times New Roman" w:eastAsia="Calibri" w:hAnsi="Times New Roman" w:cs="Times New Roman"/>
          <w:color w:val="000000"/>
          <w:sz w:val="28"/>
          <w:szCs w:val="28"/>
        </w:rPr>
        <w:t xml:space="preserve">, N. V. </w:t>
      </w:r>
      <w:proofErr w:type="spellStart"/>
      <w:r w:rsidRPr="000F7505">
        <w:rPr>
          <w:rFonts w:ascii="Times New Roman" w:eastAsia="Calibri" w:hAnsi="Times New Roman" w:cs="Times New Roman"/>
          <w:color w:val="000000"/>
          <w:sz w:val="28"/>
          <w:szCs w:val="28"/>
        </w:rPr>
        <w:t>Antonyuk</w:t>
      </w:r>
      <w:proofErr w:type="spellEnd"/>
      <w:r w:rsidRPr="000F7505">
        <w:rPr>
          <w:rFonts w:ascii="Times New Roman" w:eastAsia="Calibri" w:hAnsi="Times New Roman" w:cs="Times New Roman"/>
          <w:color w:val="000000"/>
          <w:sz w:val="28"/>
          <w:szCs w:val="28"/>
        </w:rPr>
        <w:t xml:space="preserve">, N. M. </w:t>
      </w:r>
      <w:proofErr w:type="spellStart"/>
      <w:r w:rsidRPr="000F7505">
        <w:rPr>
          <w:rFonts w:ascii="Times New Roman" w:eastAsia="Calibri" w:hAnsi="Times New Roman" w:cs="Times New Roman"/>
          <w:color w:val="000000"/>
          <w:sz w:val="28"/>
          <w:szCs w:val="28"/>
        </w:rPr>
        <w:t>Hanych</w:t>
      </w:r>
      <w:proofErr w:type="spellEnd"/>
      <w:r w:rsidRPr="000F7505">
        <w:rPr>
          <w:rFonts w:ascii="Times New Roman" w:eastAsia="Calibri" w:hAnsi="Times New Roman" w:cs="Times New Roman"/>
          <w:color w:val="000000"/>
          <w:sz w:val="28"/>
          <w:szCs w:val="28"/>
        </w:rPr>
        <w:t xml:space="preserve"> (2008) </w:t>
      </w:r>
      <w:proofErr w:type="spellStart"/>
      <w:r w:rsidRPr="000F7505">
        <w:rPr>
          <w:rFonts w:ascii="Times New Roman" w:eastAsia="Calibri" w:hAnsi="Times New Roman" w:cs="Times New Roman"/>
          <w:color w:val="000000"/>
          <w:sz w:val="28"/>
          <w:szCs w:val="28"/>
        </w:rPr>
        <w:t>Mizhnarodnyy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turyzm</w:t>
      </w:r>
      <w:proofErr w:type="spellEnd"/>
      <w:r w:rsidRPr="000F7505">
        <w:rPr>
          <w:rFonts w:ascii="Times New Roman" w:eastAsia="Calibri" w:hAnsi="Times New Roman" w:cs="Times New Roman"/>
          <w:color w:val="000000"/>
          <w:sz w:val="28"/>
          <w:szCs w:val="28"/>
        </w:rPr>
        <w:t xml:space="preserve"> i </w:t>
      </w:r>
      <w:proofErr w:type="spellStart"/>
      <w:r w:rsidRPr="000F7505">
        <w:rPr>
          <w:rFonts w:ascii="Times New Roman" w:eastAsia="Calibri" w:hAnsi="Times New Roman" w:cs="Times New Roman"/>
          <w:color w:val="000000"/>
          <w:sz w:val="28"/>
          <w:szCs w:val="28"/>
        </w:rPr>
        <w:t>sfera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posluh</w:t>
      </w:r>
      <w:proofErr w:type="spellEnd"/>
      <w:r w:rsidRPr="000F7505">
        <w:rPr>
          <w:rFonts w:ascii="Times New Roman" w:eastAsia="Calibri" w:hAnsi="Times New Roman" w:cs="Times New Roman"/>
          <w:color w:val="000000"/>
          <w:sz w:val="28"/>
          <w:szCs w:val="28"/>
        </w:rPr>
        <w:t xml:space="preserve"> : </w:t>
      </w:r>
      <w:proofErr w:type="spellStart"/>
      <w:r w:rsidRPr="000F7505">
        <w:rPr>
          <w:rFonts w:ascii="Times New Roman" w:eastAsia="Calibri" w:hAnsi="Times New Roman" w:cs="Times New Roman"/>
          <w:color w:val="000000"/>
          <w:sz w:val="28"/>
          <w:szCs w:val="28"/>
        </w:rPr>
        <w:t>pidruch</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L'viv</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nats</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un</w:t>
      </w:r>
      <w:proofErr w:type="spellEnd"/>
      <w:r w:rsidRPr="000F7505">
        <w:rPr>
          <w:rFonts w:ascii="Times New Roman" w:eastAsia="Calibri" w:hAnsi="Times New Roman" w:cs="Times New Roman"/>
          <w:color w:val="000000"/>
          <w:sz w:val="28"/>
          <w:szCs w:val="28"/>
        </w:rPr>
        <w:t xml:space="preserve">-t </w:t>
      </w:r>
      <w:proofErr w:type="spellStart"/>
      <w:r w:rsidRPr="000F7505">
        <w:rPr>
          <w:rFonts w:ascii="Times New Roman" w:eastAsia="Calibri" w:hAnsi="Times New Roman" w:cs="Times New Roman"/>
          <w:color w:val="000000"/>
          <w:sz w:val="28"/>
          <w:szCs w:val="28"/>
        </w:rPr>
        <w:t>im</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I.Franka</w:t>
      </w:r>
      <w:proofErr w:type="spellEnd"/>
      <w:r w:rsidRPr="000F7505">
        <w:rPr>
          <w:rFonts w:ascii="Times New Roman" w:eastAsia="Calibri" w:hAnsi="Times New Roman" w:cs="Times New Roman"/>
          <w:color w:val="000000"/>
          <w:sz w:val="28"/>
          <w:szCs w:val="28"/>
        </w:rPr>
        <w:t xml:space="preserve">. - K. : </w:t>
      </w:r>
      <w:proofErr w:type="spellStart"/>
      <w:r w:rsidRPr="000F7505">
        <w:rPr>
          <w:rFonts w:ascii="Times New Roman" w:eastAsia="Calibri" w:hAnsi="Times New Roman" w:cs="Times New Roman"/>
          <w:color w:val="000000"/>
          <w:sz w:val="28"/>
          <w:szCs w:val="28"/>
        </w:rPr>
        <w:t>Znannya</w:t>
      </w:r>
      <w:proofErr w:type="spellEnd"/>
      <w:r w:rsidRPr="000F7505">
        <w:rPr>
          <w:rFonts w:ascii="Times New Roman" w:eastAsia="Calibri" w:hAnsi="Times New Roman" w:cs="Times New Roman"/>
          <w:color w:val="000000"/>
          <w:sz w:val="28"/>
          <w:szCs w:val="28"/>
        </w:rPr>
        <w:t>, 661 c.</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16.  S.Z. </w:t>
      </w:r>
      <w:proofErr w:type="spellStart"/>
      <w:r w:rsidRPr="000F7505">
        <w:rPr>
          <w:rFonts w:ascii="Times New Roman" w:eastAsia="Calibri" w:hAnsi="Times New Roman" w:cs="Times New Roman"/>
          <w:color w:val="000000"/>
          <w:sz w:val="28"/>
          <w:szCs w:val="28"/>
        </w:rPr>
        <w:t>Moshens'kyy</w:t>
      </w:r>
      <w:proofErr w:type="spellEnd"/>
      <w:r w:rsidRPr="000F7505">
        <w:rPr>
          <w:rFonts w:ascii="Times New Roman" w:eastAsia="Calibri" w:hAnsi="Times New Roman" w:cs="Times New Roman"/>
          <w:color w:val="000000"/>
          <w:sz w:val="28"/>
          <w:szCs w:val="28"/>
        </w:rPr>
        <w:t xml:space="preserve">, O.V. </w:t>
      </w:r>
      <w:proofErr w:type="spellStart"/>
      <w:r w:rsidRPr="000F7505">
        <w:rPr>
          <w:rFonts w:ascii="Times New Roman" w:eastAsia="Calibri" w:hAnsi="Times New Roman" w:cs="Times New Roman"/>
          <w:color w:val="000000"/>
          <w:sz w:val="28"/>
          <w:szCs w:val="28"/>
        </w:rPr>
        <w:t>Oliynyk</w:t>
      </w:r>
      <w:proofErr w:type="spellEnd"/>
      <w:r w:rsidRPr="000F7505">
        <w:rPr>
          <w:rFonts w:ascii="Times New Roman" w:eastAsia="Calibri" w:hAnsi="Times New Roman" w:cs="Times New Roman"/>
          <w:color w:val="000000"/>
          <w:sz w:val="28"/>
          <w:szCs w:val="28"/>
        </w:rPr>
        <w:t>.  (2007) „</w:t>
      </w:r>
      <w:proofErr w:type="spellStart"/>
      <w:r w:rsidRPr="000F7505">
        <w:rPr>
          <w:rFonts w:ascii="Times New Roman" w:eastAsia="Calibri" w:hAnsi="Times New Roman" w:cs="Times New Roman"/>
          <w:color w:val="000000"/>
          <w:sz w:val="28"/>
          <w:szCs w:val="28"/>
        </w:rPr>
        <w:t>Ekonomichnyy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analiz</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Pidruchnyk</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dlya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studentiv</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ekonomichnykh</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spetsial'nostey</w:t>
      </w:r>
      <w:proofErr w:type="spellEnd"/>
      <w:r w:rsidRPr="000F7505">
        <w:rPr>
          <w:rFonts w:ascii="Times New Roman" w:eastAsia="Calibri" w:hAnsi="Times New Roman" w:cs="Times New Roman"/>
          <w:color w:val="000000"/>
          <w:sz w:val="28"/>
          <w:szCs w:val="28"/>
        </w:rPr>
        <w:t xml:space="preserve"> VNZ/ - </w:t>
      </w:r>
      <w:proofErr w:type="spellStart"/>
      <w:r w:rsidRPr="000F7505">
        <w:rPr>
          <w:rFonts w:ascii="Times New Roman" w:eastAsia="Calibri" w:hAnsi="Times New Roman" w:cs="Times New Roman"/>
          <w:color w:val="000000"/>
          <w:sz w:val="28"/>
          <w:szCs w:val="28"/>
        </w:rPr>
        <w:t>Za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red</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d.e.n</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prof</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zasluzhenoho</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diyacha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nauky</w:t>
      </w:r>
      <w:proofErr w:type="spellEnd"/>
      <w:r w:rsidRPr="000F7505">
        <w:rPr>
          <w:rFonts w:ascii="Times New Roman" w:eastAsia="Calibri" w:hAnsi="Times New Roman" w:cs="Times New Roman"/>
          <w:color w:val="000000"/>
          <w:sz w:val="28"/>
          <w:szCs w:val="28"/>
        </w:rPr>
        <w:t xml:space="preserve"> i </w:t>
      </w:r>
      <w:proofErr w:type="spellStart"/>
      <w:r w:rsidRPr="000F7505">
        <w:rPr>
          <w:rFonts w:ascii="Times New Roman" w:eastAsia="Calibri" w:hAnsi="Times New Roman" w:cs="Times New Roman"/>
          <w:color w:val="000000"/>
          <w:sz w:val="28"/>
          <w:szCs w:val="28"/>
        </w:rPr>
        <w:t>tekhniky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Ukrayiny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F.F.Butyntsya</w:t>
      </w:r>
      <w:proofErr w:type="spellEnd"/>
      <w:r w:rsidRPr="000F7505">
        <w:rPr>
          <w:rFonts w:ascii="Times New Roman" w:eastAsia="Calibri" w:hAnsi="Times New Roman" w:cs="Times New Roman"/>
          <w:color w:val="000000"/>
          <w:sz w:val="28"/>
          <w:szCs w:val="28"/>
        </w:rPr>
        <w:t xml:space="preserve">. – 2-he </w:t>
      </w:r>
      <w:proofErr w:type="spellStart"/>
      <w:r w:rsidRPr="000F7505">
        <w:rPr>
          <w:rFonts w:ascii="Times New Roman" w:eastAsia="Calibri" w:hAnsi="Times New Roman" w:cs="Times New Roman"/>
          <w:color w:val="000000"/>
          <w:sz w:val="28"/>
          <w:szCs w:val="28"/>
        </w:rPr>
        <w:t>vyd</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dop</w:t>
      </w:r>
      <w:proofErr w:type="spellEnd"/>
      <w:r w:rsidRPr="000F7505">
        <w:rPr>
          <w:rFonts w:ascii="Times New Roman" w:eastAsia="Calibri" w:hAnsi="Times New Roman" w:cs="Times New Roman"/>
          <w:color w:val="000000"/>
          <w:sz w:val="28"/>
          <w:szCs w:val="28"/>
        </w:rPr>
        <w:t xml:space="preserve">. i </w:t>
      </w:r>
      <w:proofErr w:type="spellStart"/>
      <w:r w:rsidRPr="000F7505">
        <w:rPr>
          <w:rFonts w:ascii="Times New Roman" w:eastAsia="Calibri" w:hAnsi="Times New Roman" w:cs="Times New Roman"/>
          <w:color w:val="000000"/>
          <w:sz w:val="28"/>
          <w:szCs w:val="28"/>
        </w:rPr>
        <w:t>pererob</w:t>
      </w:r>
      <w:proofErr w:type="spellEnd"/>
      <w:r w:rsidRPr="000F7505">
        <w:rPr>
          <w:rFonts w:ascii="Times New Roman" w:eastAsia="Calibri" w:hAnsi="Times New Roman" w:cs="Times New Roman"/>
          <w:color w:val="000000"/>
          <w:sz w:val="28"/>
          <w:szCs w:val="28"/>
        </w:rPr>
        <w:t xml:space="preserve">. – </w:t>
      </w:r>
      <w:proofErr w:type="spellStart"/>
      <w:r w:rsidRPr="000F7505">
        <w:rPr>
          <w:rFonts w:ascii="Times New Roman" w:eastAsia="Calibri" w:hAnsi="Times New Roman" w:cs="Times New Roman"/>
          <w:color w:val="000000"/>
          <w:sz w:val="28"/>
          <w:szCs w:val="28"/>
        </w:rPr>
        <w:t>Zhytomyr</w:t>
      </w:r>
      <w:proofErr w:type="spellEnd"/>
      <w:r w:rsidRPr="000F7505">
        <w:rPr>
          <w:rFonts w:ascii="Times New Roman" w:eastAsia="Calibri" w:hAnsi="Times New Roman" w:cs="Times New Roman"/>
          <w:color w:val="000000"/>
          <w:sz w:val="28"/>
          <w:szCs w:val="28"/>
        </w:rPr>
        <w:t>: PP «</w:t>
      </w:r>
      <w:proofErr w:type="spellStart"/>
      <w:r w:rsidRPr="000F7505">
        <w:rPr>
          <w:rFonts w:ascii="Times New Roman" w:eastAsia="Calibri" w:hAnsi="Times New Roman" w:cs="Times New Roman"/>
          <w:color w:val="000000"/>
          <w:sz w:val="28"/>
          <w:szCs w:val="28"/>
        </w:rPr>
        <w:t>Ruta</w:t>
      </w:r>
      <w:proofErr w:type="spellEnd"/>
      <w:r w:rsidRPr="000F7505">
        <w:rPr>
          <w:rFonts w:ascii="Times New Roman" w:eastAsia="Calibri" w:hAnsi="Times New Roman" w:cs="Times New Roman"/>
          <w:color w:val="000000"/>
          <w:sz w:val="28"/>
          <w:szCs w:val="28"/>
        </w:rPr>
        <w:t>», 2007. – 704 s.</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17. N.H. </w:t>
      </w:r>
      <w:proofErr w:type="spellStart"/>
      <w:r w:rsidRPr="000F7505">
        <w:rPr>
          <w:rFonts w:ascii="Times New Roman" w:eastAsia="Calibri" w:hAnsi="Times New Roman" w:cs="Times New Roman"/>
          <w:color w:val="000000"/>
          <w:sz w:val="28"/>
          <w:szCs w:val="28"/>
        </w:rPr>
        <w:t>Kryvobokoe</w:t>
      </w:r>
      <w:proofErr w:type="spellEnd"/>
      <w:r w:rsidRPr="000F7505">
        <w:rPr>
          <w:rFonts w:ascii="Times New Roman" w:eastAsia="Calibri" w:hAnsi="Times New Roman" w:cs="Times New Roman"/>
          <w:color w:val="000000"/>
          <w:sz w:val="28"/>
          <w:szCs w:val="28"/>
        </w:rPr>
        <w:t xml:space="preserve">, A.N. </w:t>
      </w:r>
      <w:proofErr w:type="spellStart"/>
      <w:r w:rsidRPr="000F7505">
        <w:rPr>
          <w:rFonts w:ascii="Times New Roman" w:eastAsia="Calibri" w:hAnsi="Times New Roman" w:cs="Times New Roman"/>
          <w:color w:val="000000"/>
          <w:sz w:val="28"/>
          <w:szCs w:val="28"/>
        </w:rPr>
        <w:t>Hlukhov</w:t>
      </w:r>
      <w:proofErr w:type="spellEnd"/>
      <w:r w:rsidRPr="000F7505">
        <w:rPr>
          <w:rFonts w:ascii="Times New Roman" w:eastAsia="Calibri" w:hAnsi="Times New Roman" w:cs="Times New Roman"/>
          <w:color w:val="000000"/>
          <w:sz w:val="28"/>
          <w:szCs w:val="28"/>
        </w:rPr>
        <w:t xml:space="preserve">, L.N. </w:t>
      </w:r>
      <w:proofErr w:type="spellStart"/>
      <w:r w:rsidRPr="000F7505">
        <w:rPr>
          <w:rFonts w:ascii="Times New Roman" w:eastAsia="Calibri" w:hAnsi="Times New Roman" w:cs="Times New Roman"/>
          <w:color w:val="000000"/>
          <w:sz w:val="28"/>
          <w:szCs w:val="28"/>
        </w:rPr>
        <w:t>Shvedunova</w:t>
      </w:r>
      <w:proofErr w:type="spellEnd"/>
      <w:r w:rsidRPr="000F7505">
        <w:rPr>
          <w:rFonts w:ascii="Times New Roman" w:eastAsia="Calibri" w:hAnsi="Times New Roman" w:cs="Times New Roman"/>
          <w:color w:val="000000"/>
          <w:sz w:val="28"/>
          <w:szCs w:val="28"/>
        </w:rPr>
        <w:t xml:space="preserve"> y </w:t>
      </w:r>
      <w:proofErr w:type="spellStart"/>
      <w:r w:rsidRPr="000F7505">
        <w:rPr>
          <w:rFonts w:ascii="Times New Roman" w:eastAsia="Calibri" w:hAnsi="Times New Roman" w:cs="Times New Roman"/>
          <w:color w:val="000000"/>
          <w:sz w:val="28"/>
          <w:szCs w:val="28"/>
        </w:rPr>
        <w:t>dr</w:t>
      </w:r>
      <w:proofErr w:type="spellEnd"/>
      <w:r w:rsidRPr="000F7505">
        <w:rPr>
          <w:rFonts w:ascii="Times New Roman" w:eastAsia="Calibri" w:hAnsi="Times New Roman" w:cs="Times New Roman"/>
          <w:color w:val="000000"/>
          <w:sz w:val="28"/>
          <w:szCs w:val="28"/>
        </w:rPr>
        <w:t>. (1997) „</w:t>
      </w:r>
      <w:proofErr w:type="spellStart"/>
      <w:r w:rsidRPr="000F7505">
        <w:rPr>
          <w:rFonts w:ascii="Times New Roman" w:eastAsia="Calibri" w:hAnsi="Times New Roman" w:cs="Times New Roman"/>
          <w:color w:val="000000"/>
          <w:sz w:val="28"/>
          <w:szCs w:val="28"/>
        </w:rPr>
        <w:t>Sanatorno-kurortnaya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sluzhba</w:t>
      </w:r>
      <w:proofErr w:type="spellEnd"/>
      <w:r w:rsidRPr="000F7505">
        <w:rPr>
          <w:rFonts w:ascii="Times New Roman" w:eastAsia="Calibri" w:hAnsi="Times New Roman" w:cs="Times New Roman"/>
          <w:color w:val="000000"/>
          <w:sz w:val="28"/>
          <w:szCs w:val="28"/>
        </w:rPr>
        <w:t xml:space="preserve"> v </w:t>
      </w:r>
      <w:proofErr w:type="spellStart"/>
      <w:r w:rsidRPr="000F7505">
        <w:rPr>
          <w:rFonts w:ascii="Times New Roman" w:eastAsia="Calibri" w:hAnsi="Times New Roman" w:cs="Times New Roman"/>
          <w:color w:val="000000"/>
          <w:sz w:val="28"/>
          <w:szCs w:val="28"/>
        </w:rPr>
        <w:t>uslovyyakh</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rыnochnoy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эkonomyky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Vopr</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kurortolohyy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fyzyoterapyy</w:t>
      </w:r>
      <w:proofErr w:type="spellEnd"/>
      <w:r w:rsidRPr="000F7505">
        <w:rPr>
          <w:rFonts w:ascii="Times New Roman" w:eastAsia="Calibri" w:hAnsi="Times New Roman" w:cs="Times New Roman"/>
          <w:color w:val="000000"/>
          <w:sz w:val="28"/>
          <w:szCs w:val="28"/>
        </w:rPr>
        <w:t xml:space="preserve"> y </w:t>
      </w:r>
      <w:proofErr w:type="spellStart"/>
      <w:r w:rsidRPr="000F7505">
        <w:rPr>
          <w:rFonts w:ascii="Times New Roman" w:eastAsia="Calibri" w:hAnsi="Times New Roman" w:cs="Times New Roman"/>
          <w:color w:val="000000"/>
          <w:sz w:val="28"/>
          <w:szCs w:val="28"/>
        </w:rPr>
        <w:t>lechebnoy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fyzkul'turы</w:t>
      </w:r>
      <w:proofErr w:type="spellEnd"/>
      <w:r w:rsidRPr="000F7505">
        <w:rPr>
          <w:rFonts w:ascii="Times New Roman" w:eastAsia="Calibri" w:hAnsi="Times New Roman" w:cs="Times New Roman"/>
          <w:color w:val="000000"/>
          <w:sz w:val="28"/>
          <w:szCs w:val="28"/>
        </w:rPr>
        <w:t>.  # 2. - S. 42-44.</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18. K.Y. </w:t>
      </w:r>
      <w:proofErr w:type="spellStart"/>
      <w:r w:rsidRPr="000F7505">
        <w:rPr>
          <w:rFonts w:ascii="Times New Roman" w:eastAsia="Calibri" w:hAnsi="Times New Roman" w:cs="Times New Roman"/>
          <w:color w:val="000000"/>
          <w:sz w:val="28"/>
          <w:szCs w:val="28"/>
        </w:rPr>
        <w:t>Kilins'ka</w:t>
      </w:r>
      <w:proofErr w:type="spellEnd"/>
      <w:r w:rsidRPr="000F7505">
        <w:rPr>
          <w:rFonts w:ascii="Times New Roman" w:eastAsia="Calibri" w:hAnsi="Times New Roman" w:cs="Times New Roman"/>
          <w:color w:val="000000"/>
          <w:sz w:val="28"/>
          <w:szCs w:val="28"/>
        </w:rPr>
        <w:t xml:space="preserve">, N.P. </w:t>
      </w:r>
      <w:proofErr w:type="spellStart"/>
      <w:r w:rsidRPr="000F7505">
        <w:rPr>
          <w:rFonts w:ascii="Times New Roman" w:eastAsia="Calibri" w:hAnsi="Times New Roman" w:cs="Times New Roman"/>
          <w:color w:val="000000"/>
          <w:sz w:val="28"/>
          <w:szCs w:val="28"/>
        </w:rPr>
        <w:t>Anipko</w:t>
      </w:r>
      <w:proofErr w:type="spellEnd"/>
      <w:r w:rsidRPr="000F7505">
        <w:rPr>
          <w:rFonts w:ascii="Times New Roman" w:eastAsia="Calibri" w:hAnsi="Times New Roman" w:cs="Times New Roman"/>
          <w:color w:val="000000"/>
          <w:sz w:val="28"/>
          <w:szCs w:val="28"/>
        </w:rPr>
        <w:t xml:space="preserve">, V.I. </w:t>
      </w:r>
      <w:proofErr w:type="spellStart"/>
      <w:r w:rsidRPr="000F7505">
        <w:rPr>
          <w:rFonts w:ascii="Times New Roman" w:eastAsia="Calibri" w:hAnsi="Times New Roman" w:cs="Times New Roman"/>
          <w:color w:val="000000"/>
          <w:sz w:val="28"/>
          <w:szCs w:val="28"/>
        </w:rPr>
        <w:t>Kostashchuk</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in</w:t>
      </w:r>
      <w:proofErr w:type="spellEnd"/>
      <w:r w:rsidRPr="000F7505">
        <w:rPr>
          <w:rFonts w:ascii="Times New Roman" w:eastAsia="Calibri" w:hAnsi="Times New Roman" w:cs="Times New Roman"/>
          <w:color w:val="000000"/>
          <w:sz w:val="28"/>
          <w:szCs w:val="28"/>
        </w:rPr>
        <w:t>. (2010) „</w:t>
      </w:r>
      <w:proofErr w:type="spellStart"/>
      <w:r w:rsidRPr="000F7505">
        <w:rPr>
          <w:rFonts w:ascii="Times New Roman" w:eastAsia="Calibri" w:hAnsi="Times New Roman" w:cs="Times New Roman"/>
          <w:color w:val="000000"/>
          <w:sz w:val="28"/>
          <w:szCs w:val="28"/>
        </w:rPr>
        <w:t>Teoretychni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prykladni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aspekty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rekreatsiynoho</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pryrodokorystuvannya</w:t>
      </w:r>
      <w:proofErr w:type="spellEnd"/>
      <w:r w:rsidRPr="000F7505">
        <w:rPr>
          <w:rFonts w:ascii="Times New Roman" w:eastAsia="Calibri" w:hAnsi="Times New Roman" w:cs="Times New Roman"/>
          <w:color w:val="000000"/>
          <w:sz w:val="28"/>
          <w:szCs w:val="28"/>
        </w:rPr>
        <w:t xml:space="preserve"> v </w:t>
      </w:r>
      <w:proofErr w:type="spellStart"/>
      <w:r w:rsidRPr="000F7505">
        <w:rPr>
          <w:rFonts w:ascii="Times New Roman" w:eastAsia="Calibri" w:hAnsi="Times New Roman" w:cs="Times New Roman"/>
          <w:color w:val="000000"/>
          <w:sz w:val="28"/>
          <w:szCs w:val="28"/>
        </w:rPr>
        <w:t>Ukrayini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monohrafiya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pid</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Red</w:t>
      </w:r>
      <w:proofErr w:type="spellEnd"/>
      <w:r w:rsidRPr="000F7505">
        <w:rPr>
          <w:rFonts w:ascii="Times New Roman" w:eastAsia="Calibri" w:hAnsi="Times New Roman" w:cs="Times New Roman"/>
          <w:color w:val="000000"/>
          <w:sz w:val="28"/>
          <w:szCs w:val="28"/>
        </w:rPr>
        <w:t xml:space="preserve">.. K.Y. </w:t>
      </w:r>
      <w:proofErr w:type="spellStart"/>
      <w:r w:rsidRPr="000F7505">
        <w:rPr>
          <w:rFonts w:ascii="Times New Roman" w:eastAsia="Calibri" w:hAnsi="Times New Roman" w:cs="Times New Roman"/>
          <w:color w:val="000000"/>
          <w:sz w:val="28"/>
          <w:szCs w:val="28"/>
        </w:rPr>
        <w:t>Kilins'koyi</w:t>
      </w:r>
      <w:proofErr w:type="spellEnd"/>
      <w:r w:rsidRPr="000F7505">
        <w:rPr>
          <w:rFonts w:ascii="Times New Roman" w:eastAsia="Calibri" w:hAnsi="Times New Roman" w:cs="Times New Roman"/>
          <w:color w:val="000000"/>
          <w:sz w:val="28"/>
          <w:szCs w:val="28"/>
        </w:rPr>
        <w:t xml:space="preserve"> – </w:t>
      </w:r>
      <w:proofErr w:type="spellStart"/>
      <w:r w:rsidRPr="000F7505">
        <w:rPr>
          <w:rFonts w:ascii="Times New Roman" w:eastAsia="Calibri" w:hAnsi="Times New Roman" w:cs="Times New Roman"/>
          <w:color w:val="000000"/>
          <w:sz w:val="28"/>
          <w:szCs w:val="28"/>
        </w:rPr>
        <w:t>Chernivtsi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Chernivets'kyy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natsional'nyy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universytet</w:t>
      </w:r>
      <w:proofErr w:type="spellEnd"/>
      <w:r w:rsidRPr="000F7505">
        <w:rPr>
          <w:rFonts w:ascii="Times New Roman" w:eastAsia="Calibri" w:hAnsi="Times New Roman" w:cs="Times New Roman"/>
          <w:color w:val="000000"/>
          <w:sz w:val="28"/>
          <w:szCs w:val="28"/>
        </w:rPr>
        <w:t>, S.206-211.</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19. </w:t>
      </w:r>
      <w:proofErr w:type="spellStart"/>
      <w:r w:rsidRPr="000F7505">
        <w:rPr>
          <w:rFonts w:ascii="Times New Roman" w:eastAsia="Calibri" w:hAnsi="Times New Roman" w:cs="Times New Roman"/>
          <w:color w:val="000000"/>
          <w:sz w:val="28"/>
          <w:szCs w:val="28"/>
        </w:rPr>
        <w:t>Balabanova</w:t>
      </w:r>
      <w:proofErr w:type="spellEnd"/>
      <w:r w:rsidRPr="000F7505">
        <w:rPr>
          <w:rFonts w:ascii="Times New Roman" w:eastAsia="Calibri" w:hAnsi="Times New Roman" w:cs="Times New Roman"/>
          <w:color w:val="000000"/>
          <w:sz w:val="28"/>
          <w:szCs w:val="28"/>
        </w:rPr>
        <w:t xml:space="preserve"> L.V. (2005)  „SWOT-</w:t>
      </w:r>
      <w:proofErr w:type="spellStart"/>
      <w:r w:rsidRPr="000F7505">
        <w:rPr>
          <w:rFonts w:ascii="Times New Roman" w:eastAsia="Calibri" w:hAnsi="Times New Roman" w:cs="Times New Roman"/>
          <w:color w:val="000000"/>
          <w:sz w:val="28"/>
          <w:szCs w:val="28"/>
        </w:rPr>
        <w:t>analiz</w:t>
      </w:r>
      <w:proofErr w:type="spellEnd"/>
      <w:r w:rsidRPr="000F7505">
        <w:rPr>
          <w:rFonts w:ascii="Times New Roman" w:eastAsia="Calibri" w:hAnsi="Times New Roman" w:cs="Times New Roman"/>
          <w:color w:val="000000"/>
          <w:sz w:val="28"/>
          <w:szCs w:val="28"/>
        </w:rPr>
        <w:t xml:space="preserve"> – </w:t>
      </w:r>
      <w:proofErr w:type="spellStart"/>
      <w:r w:rsidRPr="000F7505">
        <w:rPr>
          <w:rFonts w:ascii="Times New Roman" w:eastAsia="Calibri" w:hAnsi="Times New Roman" w:cs="Times New Roman"/>
          <w:color w:val="000000"/>
          <w:sz w:val="28"/>
          <w:szCs w:val="28"/>
        </w:rPr>
        <w:t>osnova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formuvannya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marketynhovykh</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stratehiy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Navchal'nyy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posibnyk</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Za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red</w:t>
      </w:r>
      <w:proofErr w:type="spellEnd"/>
      <w:r w:rsidRPr="000F7505">
        <w:rPr>
          <w:rFonts w:ascii="Times New Roman" w:eastAsia="Calibri" w:hAnsi="Times New Roman" w:cs="Times New Roman"/>
          <w:color w:val="000000"/>
          <w:sz w:val="28"/>
          <w:szCs w:val="28"/>
        </w:rPr>
        <w:t xml:space="preserve">. L.V. </w:t>
      </w:r>
      <w:proofErr w:type="spellStart"/>
      <w:r w:rsidRPr="000F7505">
        <w:rPr>
          <w:rFonts w:ascii="Times New Roman" w:eastAsia="Calibri" w:hAnsi="Times New Roman" w:cs="Times New Roman"/>
          <w:color w:val="000000"/>
          <w:sz w:val="28"/>
          <w:szCs w:val="28"/>
        </w:rPr>
        <w:t>Balabanovoyi</w:t>
      </w:r>
      <w:proofErr w:type="spellEnd"/>
      <w:r w:rsidRPr="000F7505">
        <w:rPr>
          <w:rFonts w:ascii="Times New Roman" w:eastAsia="Calibri" w:hAnsi="Times New Roman" w:cs="Times New Roman"/>
          <w:color w:val="000000"/>
          <w:sz w:val="28"/>
          <w:szCs w:val="28"/>
        </w:rPr>
        <w:t xml:space="preserve">. – 2-he </w:t>
      </w:r>
      <w:proofErr w:type="spellStart"/>
      <w:r w:rsidRPr="000F7505">
        <w:rPr>
          <w:rFonts w:ascii="Times New Roman" w:eastAsia="Calibri" w:hAnsi="Times New Roman" w:cs="Times New Roman"/>
          <w:color w:val="000000"/>
          <w:sz w:val="28"/>
          <w:szCs w:val="28"/>
        </w:rPr>
        <w:t>vyd</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vypr</w:t>
      </w:r>
      <w:proofErr w:type="spellEnd"/>
      <w:r w:rsidRPr="000F7505">
        <w:rPr>
          <w:rFonts w:ascii="Times New Roman" w:eastAsia="Calibri" w:hAnsi="Times New Roman" w:cs="Times New Roman"/>
          <w:color w:val="000000"/>
          <w:sz w:val="28"/>
          <w:szCs w:val="28"/>
        </w:rPr>
        <w:t xml:space="preserve">. i </w:t>
      </w:r>
      <w:proofErr w:type="spellStart"/>
      <w:r w:rsidRPr="000F7505">
        <w:rPr>
          <w:rFonts w:ascii="Times New Roman" w:eastAsia="Calibri" w:hAnsi="Times New Roman" w:cs="Times New Roman"/>
          <w:color w:val="000000"/>
          <w:sz w:val="28"/>
          <w:szCs w:val="28"/>
        </w:rPr>
        <w:t>dop</w:t>
      </w:r>
      <w:proofErr w:type="spellEnd"/>
      <w:r w:rsidRPr="000F7505">
        <w:rPr>
          <w:rFonts w:ascii="Times New Roman" w:eastAsia="Calibri" w:hAnsi="Times New Roman" w:cs="Times New Roman"/>
          <w:color w:val="000000"/>
          <w:sz w:val="28"/>
          <w:szCs w:val="28"/>
        </w:rPr>
        <w:t xml:space="preserve">. – K.: </w:t>
      </w:r>
      <w:proofErr w:type="spellStart"/>
      <w:r w:rsidRPr="000F7505">
        <w:rPr>
          <w:rFonts w:ascii="Times New Roman" w:eastAsia="Calibri" w:hAnsi="Times New Roman" w:cs="Times New Roman"/>
          <w:color w:val="000000"/>
          <w:sz w:val="28"/>
          <w:szCs w:val="28"/>
        </w:rPr>
        <w:t>Znannya</w:t>
      </w:r>
      <w:proofErr w:type="spellEnd"/>
      <w:r w:rsidRPr="000F7505">
        <w:rPr>
          <w:rFonts w:ascii="Times New Roman" w:eastAsia="Calibri" w:hAnsi="Times New Roman" w:cs="Times New Roman"/>
          <w:color w:val="000000"/>
          <w:sz w:val="28"/>
          <w:szCs w:val="28"/>
        </w:rPr>
        <w:t>, 301 s.</w:t>
      </w:r>
    </w:p>
    <w:p w:rsidR="000F7505" w:rsidRPr="000F7505"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20. </w:t>
      </w:r>
      <w:proofErr w:type="spellStart"/>
      <w:r w:rsidRPr="000F7505">
        <w:rPr>
          <w:rFonts w:ascii="Times New Roman" w:eastAsia="Calibri" w:hAnsi="Times New Roman" w:cs="Times New Roman"/>
          <w:color w:val="000000"/>
          <w:sz w:val="28"/>
          <w:szCs w:val="28"/>
        </w:rPr>
        <w:t>Fomenko</w:t>
      </w:r>
      <w:proofErr w:type="spellEnd"/>
      <w:r w:rsidRPr="000F7505">
        <w:rPr>
          <w:rFonts w:ascii="Times New Roman" w:eastAsia="Calibri" w:hAnsi="Times New Roman" w:cs="Times New Roman"/>
          <w:color w:val="000000"/>
          <w:sz w:val="28"/>
          <w:szCs w:val="28"/>
        </w:rPr>
        <w:t xml:space="preserve"> N.V. (2010) </w:t>
      </w:r>
      <w:proofErr w:type="spellStart"/>
      <w:r w:rsidRPr="000F7505">
        <w:rPr>
          <w:rFonts w:ascii="Times New Roman" w:eastAsia="Calibri" w:hAnsi="Times New Roman" w:cs="Times New Roman"/>
          <w:color w:val="000000"/>
          <w:sz w:val="28"/>
          <w:szCs w:val="28"/>
        </w:rPr>
        <w:t>Rekreatsiyni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resursy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ta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kurortolohiya</w:t>
      </w:r>
      <w:proofErr w:type="spellEnd"/>
      <w:r w:rsidRPr="000F7505">
        <w:rPr>
          <w:rFonts w:ascii="Times New Roman" w:eastAsia="Calibri" w:hAnsi="Times New Roman" w:cs="Times New Roman"/>
          <w:color w:val="000000"/>
          <w:sz w:val="28"/>
          <w:szCs w:val="28"/>
        </w:rPr>
        <w:t>. K.:</w:t>
      </w:r>
      <w:proofErr w:type="spellStart"/>
      <w:r w:rsidRPr="000F7505">
        <w:rPr>
          <w:rFonts w:ascii="Times New Roman" w:eastAsia="Calibri" w:hAnsi="Times New Roman" w:cs="Times New Roman"/>
          <w:color w:val="000000"/>
          <w:sz w:val="28"/>
          <w:szCs w:val="28"/>
        </w:rPr>
        <w:t>Konsul'tant</w:t>
      </w:r>
      <w:proofErr w:type="spellEnd"/>
      <w:r w:rsidRPr="000F7505">
        <w:rPr>
          <w:rFonts w:ascii="Times New Roman" w:eastAsia="Calibri" w:hAnsi="Times New Roman" w:cs="Times New Roman"/>
          <w:color w:val="000000"/>
          <w:sz w:val="28"/>
          <w:szCs w:val="28"/>
        </w:rPr>
        <w:t>, 312 S.</w:t>
      </w:r>
    </w:p>
    <w:p w:rsidR="00635771" w:rsidRPr="00196ADF" w:rsidRDefault="000F7505" w:rsidP="000F7505">
      <w:pPr>
        <w:spacing w:after="0" w:line="360" w:lineRule="auto"/>
        <w:ind w:firstLine="709"/>
        <w:contextualSpacing/>
        <w:jc w:val="both"/>
        <w:rPr>
          <w:rFonts w:ascii="Times New Roman" w:eastAsia="Calibri" w:hAnsi="Times New Roman" w:cs="Times New Roman"/>
          <w:color w:val="000000"/>
          <w:sz w:val="28"/>
          <w:szCs w:val="28"/>
        </w:rPr>
      </w:pPr>
      <w:r w:rsidRPr="000F7505">
        <w:rPr>
          <w:rFonts w:ascii="Times New Roman" w:eastAsia="Calibri" w:hAnsi="Times New Roman" w:cs="Times New Roman"/>
          <w:color w:val="000000"/>
          <w:sz w:val="28"/>
          <w:szCs w:val="28"/>
        </w:rPr>
        <w:t xml:space="preserve">21. </w:t>
      </w:r>
      <w:proofErr w:type="spellStart"/>
      <w:r w:rsidRPr="000F7505">
        <w:rPr>
          <w:rFonts w:ascii="Times New Roman" w:eastAsia="Calibri" w:hAnsi="Times New Roman" w:cs="Times New Roman"/>
          <w:color w:val="000000"/>
          <w:sz w:val="28"/>
          <w:szCs w:val="28"/>
        </w:rPr>
        <w:t>Yachnyuk</w:t>
      </w:r>
      <w:proofErr w:type="spellEnd"/>
      <w:r w:rsidRPr="000F7505">
        <w:rPr>
          <w:rFonts w:ascii="Times New Roman" w:eastAsia="Calibri" w:hAnsi="Times New Roman" w:cs="Times New Roman"/>
          <w:color w:val="000000"/>
          <w:sz w:val="28"/>
          <w:szCs w:val="28"/>
        </w:rPr>
        <w:t xml:space="preserve"> M.O. </w:t>
      </w:r>
      <w:proofErr w:type="spellStart"/>
      <w:r w:rsidRPr="000F7505">
        <w:rPr>
          <w:rFonts w:ascii="Times New Roman" w:eastAsia="Calibri" w:hAnsi="Times New Roman" w:cs="Times New Roman"/>
          <w:color w:val="000000"/>
          <w:sz w:val="28"/>
          <w:szCs w:val="28"/>
        </w:rPr>
        <w:t>Vatseba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V.Ya</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Frankiv</w:t>
      </w:r>
      <w:proofErr w:type="spellEnd"/>
      <w:r w:rsidRPr="000F7505">
        <w:rPr>
          <w:rFonts w:ascii="Times New Roman" w:eastAsia="Calibri" w:hAnsi="Times New Roman" w:cs="Times New Roman"/>
          <w:color w:val="000000"/>
          <w:sz w:val="28"/>
          <w:szCs w:val="28"/>
        </w:rPr>
        <w:t xml:space="preserve"> O.B. (2016) „</w:t>
      </w:r>
      <w:proofErr w:type="spellStart"/>
      <w:r w:rsidRPr="000F7505">
        <w:rPr>
          <w:rFonts w:ascii="Times New Roman" w:eastAsia="Calibri" w:hAnsi="Times New Roman" w:cs="Times New Roman"/>
          <w:color w:val="000000"/>
          <w:sz w:val="28"/>
          <w:szCs w:val="28"/>
        </w:rPr>
        <w:t>Problemy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menedzhmentu</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ekoturystychnoyi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diyal'nosti</w:t>
      </w:r>
      <w:proofErr w:type="spellEnd"/>
      <w:r w:rsidRPr="000F7505">
        <w:rPr>
          <w:rFonts w:ascii="Times New Roman" w:eastAsia="Calibri" w:hAnsi="Times New Roman" w:cs="Times New Roman"/>
          <w:color w:val="000000"/>
          <w:sz w:val="28"/>
          <w:szCs w:val="28"/>
        </w:rPr>
        <w:t xml:space="preserve"> v </w:t>
      </w:r>
      <w:proofErr w:type="spellStart"/>
      <w:r w:rsidRPr="000F7505">
        <w:rPr>
          <w:rFonts w:ascii="Times New Roman" w:eastAsia="Calibri" w:hAnsi="Times New Roman" w:cs="Times New Roman"/>
          <w:color w:val="000000"/>
          <w:sz w:val="28"/>
          <w:szCs w:val="28"/>
        </w:rPr>
        <w:t>Chernivets'kiy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oblasti</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Naukovyy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visnyk</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Chernivets'koho</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natsional'noho</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universytetu</w:t>
      </w:r>
      <w:proofErr w:type="spellEnd"/>
      <w:r w:rsidRPr="000F7505">
        <w:rPr>
          <w:rFonts w:ascii="Times New Roman" w:eastAsia="Calibri" w:hAnsi="Times New Roman" w:cs="Times New Roman"/>
          <w:color w:val="000000"/>
          <w:sz w:val="28"/>
          <w:szCs w:val="28"/>
        </w:rPr>
        <w:t xml:space="preserve"> : </w:t>
      </w:r>
      <w:proofErr w:type="spellStart"/>
      <w:r w:rsidRPr="000F7505">
        <w:rPr>
          <w:rFonts w:ascii="Times New Roman" w:eastAsia="Calibri" w:hAnsi="Times New Roman" w:cs="Times New Roman"/>
          <w:color w:val="000000"/>
          <w:sz w:val="28"/>
          <w:szCs w:val="28"/>
        </w:rPr>
        <w:t>zbirnyk</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naukovykh</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prats</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Chernivtsi</w:t>
      </w:r>
      <w:proofErr w:type="spellEnd"/>
      <w:r w:rsidRPr="000F7505">
        <w:rPr>
          <w:rFonts w:ascii="Times New Roman" w:eastAsia="Calibri" w:hAnsi="Times New Roman" w:cs="Times New Roman"/>
          <w:color w:val="000000"/>
          <w:sz w:val="28"/>
          <w:szCs w:val="28"/>
        </w:rPr>
        <w:t xml:space="preserve"> : </w:t>
      </w:r>
      <w:proofErr w:type="spellStart"/>
      <w:r w:rsidRPr="000F7505">
        <w:rPr>
          <w:rFonts w:ascii="Times New Roman" w:eastAsia="Calibri" w:hAnsi="Times New Roman" w:cs="Times New Roman"/>
          <w:color w:val="000000"/>
          <w:sz w:val="28"/>
          <w:szCs w:val="28"/>
        </w:rPr>
        <w:t>Chernivets'kyy</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nats</w:t>
      </w:r>
      <w:proofErr w:type="spellEnd"/>
      <w:r w:rsidRPr="000F7505">
        <w:rPr>
          <w:rFonts w:ascii="Times New Roman" w:eastAsia="Calibri" w:hAnsi="Times New Roman" w:cs="Times New Roman"/>
          <w:color w:val="000000"/>
          <w:sz w:val="28"/>
          <w:szCs w:val="28"/>
        </w:rPr>
        <w:t xml:space="preserve">. </w:t>
      </w:r>
      <w:proofErr w:type="spellStart"/>
      <w:r w:rsidRPr="000F7505">
        <w:rPr>
          <w:rFonts w:ascii="Times New Roman" w:eastAsia="Calibri" w:hAnsi="Times New Roman" w:cs="Times New Roman"/>
          <w:color w:val="000000"/>
          <w:sz w:val="28"/>
          <w:szCs w:val="28"/>
        </w:rPr>
        <w:t>Un</w:t>
      </w:r>
      <w:proofErr w:type="spellEnd"/>
      <w:r w:rsidRPr="000F7505">
        <w:rPr>
          <w:rFonts w:ascii="Times New Roman" w:eastAsia="Calibri" w:hAnsi="Times New Roman" w:cs="Times New Roman"/>
          <w:color w:val="000000"/>
          <w:sz w:val="28"/>
          <w:szCs w:val="28"/>
        </w:rPr>
        <w:t xml:space="preserve">-t, </w:t>
      </w:r>
      <w:proofErr w:type="spellStart"/>
      <w:r w:rsidRPr="000F7505">
        <w:rPr>
          <w:rFonts w:ascii="Times New Roman" w:eastAsia="Calibri" w:hAnsi="Times New Roman" w:cs="Times New Roman"/>
          <w:color w:val="000000"/>
          <w:sz w:val="28"/>
          <w:szCs w:val="28"/>
        </w:rPr>
        <w:t>Vyp</w:t>
      </w:r>
      <w:proofErr w:type="spellEnd"/>
      <w:r w:rsidRPr="000F7505">
        <w:rPr>
          <w:rFonts w:ascii="Times New Roman" w:eastAsia="Calibri" w:hAnsi="Times New Roman" w:cs="Times New Roman"/>
          <w:color w:val="000000"/>
          <w:sz w:val="28"/>
          <w:szCs w:val="28"/>
        </w:rPr>
        <w:t xml:space="preserve">. 775-776 : </w:t>
      </w:r>
      <w:proofErr w:type="spellStart"/>
      <w:r w:rsidRPr="000F7505">
        <w:rPr>
          <w:rFonts w:ascii="Times New Roman" w:eastAsia="Calibri" w:hAnsi="Times New Roman" w:cs="Times New Roman"/>
          <w:color w:val="000000"/>
          <w:sz w:val="28"/>
          <w:szCs w:val="28"/>
        </w:rPr>
        <w:t>Heohrafiya</w:t>
      </w:r>
      <w:proofErr w:type="spellEnd"/>
      <w:r w:rsidRPr="000F7505">
        <w:rPr>
          <w:rFonts w:ascii="Times New Roman" w:eastAsia="Calibri" w:hAnsi="Times New Roman" w:cs="Times New Roman"/>
          <w:color w:val="000000"/>
          <w:sz w:val="28"/>
          <w:szCs w:val="28"/>
        </w:rPr>
        <w:t>. – S.263 -269.</w:t>
      </w:r>
    </w:p>
    <w:p w:rsidR="00C00154" w:rsidRPr="00C00154" w:rsidRDefault="00C00154" w:rsidP="00C00154">
      <w:pPr>
        <w:spacing w:after="0" w:line="360" w:lineRule="auto"/>
        <w:ind w:firstLine="709"/>
        <w:jc w:val="both"/>
        <w:rPr>
          <w:rFonts w:ascii="Times New Roman" w:hAnsi="Times New Roman" w:cs="Times New Roman"/>
          <w:sz w:val="28"/>
          <w:szCs w:val="28"/>
        </w:rPr>
      </w:pPr>
      <w:proofErr w:type="spellStart"/>
      <w:r w:rsidRPr="00C00154">
        <w:rPr>
          <w:rFonts w:ascii="Times New Roman" w:hAnsi="Times New Roman" w:cs="Times New Roman"/>
          <w:b/>
          <w:sz w:val="28"/>
          <w:szCs w:val="28"/>
        </w:rPr>
        <w:t>Аннотация</w:t>
      </w:r>
      <w:proofErr w:type="spellEnd"/>
      <w:r w:rsidRPr="00C00154">
        <w:rPr>
          <w:rFonts w:ascii="Times New Roman" w:hAnsi="Times New Roman" w:cs="Times New Roman"/>
          <w:b/>
          <w:sz w:val="28"/>
          <w:szCs w:val="28"/>
        </w:rPr>
        <w:t>:</w:t>
      </w:r>
      <w:r w:rsidRPr="00C00154">
        <w:rPr>
          <w:rFonts w:ascii="Times New Roman" w:hAnsi="Times New Roman" w:cs="Times New Roman"/>
          <w:sz w:val="28"/>
          <w:szCs w:val="28"/>
        </w:rPr>
        <w:t xml:space="preserve"> </w:t>
      </w:r>
      <w:proofErr w:type="spellStart"/>
      <w:r w:rsidRPr="00C00154">
        <w:rPr>
          <w:rFonts w:ascii="Times New Roman" w:hAnsi="Times New Roman" w:cs="Times New Roman"/>
          <w:b/>
          <w:sz w:val="28"/>
          <w:szCs w:val="28"/>
        </w:rPr>
        <w:t>Костащук</w:t>
      </w:r>
      <w:proofErr w:type="spellEnd"/>
      <w:r w:rsidRPr="00C00154">
        <w:rPr>
          <w:rFonts w:ascii="Times New Roman" w:hAnsi="Times New Roman" w:cs="Times New Roman"/>
          <w:b/>
          <w:sz w:val="28"/>
          <w:szCs w:val="28"/>
        </w:rPr>
        <w:t xml:space="preserve"> В.И., </w:t>
      </w:r>
      <w:proofErr w:type="spellStart"/>
      <w:r w:rsidRPr="00C00154">
        <w:rPr>
          <w:rFonts w:ascii="Times New Roman" w:hAnsi="Times New Roman" w:cs="Times New Roman"/>
          <w:b/>
          <w:sz w:val="28"/>
          <w:szCs w:val="28"/>
        </w:rPr>
        <w:t>Костащук</w:t>
      </w:r>
      <w:proofErr w:type="spellEnd"/>
      <w:r w:rsidRPr="00C00154">
        <w:rPr>
          <w:rFonts w:ascii="Times New Roman" w:hAnsi="Times New Roman" w:cs="Times New Roman"/>
          <w:b/>
          <w:sz w:val="28"/>
          <w:szCs w:val="28"/>
        </w:rPr>
        <w:t xml:space="preserve"> М.И., </w:t>
      </w:r>
      <w:proofErr w:type="spellStart"/>
      <w:r w:rsidRPr="00C00154">
        <w:rPr>
          <w:rFonts w:ascii="Times New Roman" w:hAnsi="Times New Roman" w:cs="Times New Roman"/>
          <w:b/>
          <w:sz w:val="28"/>
          <w:szCs w:val="28"/>
        </w:rPr>
        <w:t>Лакуста</w:t>
      </w:r>
      <w:proofErr w:type="spellEnd"/>
      <w:r w:rsidRPr="00C00154">
        <w:rPr>
          <w:rFonts w:ascii="Times New Roman" w:hAnsi="Times New Roman" w:cs="Times New Roman"/>
          <w:b/>
          <w:sz w:val="28"/>
          <w:szCs w:val="28"/>
        </w:rPr>
        <w:t xml:space="preserve"> В.В. SWOT - </w:t>
      </w:r>
      <w:proofErr w:type="spellStart"/>
      <w:r w:rsidRPr="00C00154">
        <w:rPr>
          <w:rFonts w:ascii="Times New Roman" w:hAnsi="Times New Roman" w:cs="Times New Roman"/>
          <w:b/>
          <w:sz w:val="28"/>
          <w:szCs w:val="28"/>
        </w:rPr>
        <w:t>анализ</w:t>
      </w:r>
      <w:proofErr w:type="spellEnd"/>
      <w:r w:rsidRPr="00C00154">
        <w:rPr>
          <w:rFonts w:ascii="Times New Roman" w:hAnsi="Times New Roman" w:cs="Times New Roman"/>
          <w:b/>
          <w:sz w:val="28"/>
          <w:szCs w:val="28"/>
        </w:rPr>
        <w:t xml:space="preserve"> перспектив </w:t>
      </w:r>
      <w:proofErr w:type="spellStart"/>
      <w:r w:rsidRPr="00C00154">
        <w:rPr>
          <w:rFonts w:ascii="Times New Roman" w:hAnsi="Times New Roman" w:cs="Times New Roman"/>
          <w:b/>
          <w:sz w:val="28"/>
          <w:szCs w:val="28"/>
        </w:rPr>
        <w:t>развития</w:t>
      </w:r>
      <w:proofErr w:type="spellEnd"/>
      <w:r w:rsidRPr="00C00154">
        <w:rPr>
          <w:rFonts w:ascii="Times New Roman" w:hAnsi="Times New Roman" w:cs="Times New Roman"/>
          <w:b/>
          <w:sz w:val="28"/>
          <w:szCs w:val="28"/>
        </w:rPr>
        <w:t xml:space="preserve"> </w:t>
      </w:r>
      <w:proofErr w:type="spellStart"/>
      <w:r w:rsidRPr="00C00154">
        <w:rPr>
          <w:rFonts w:ascii="Times New Roman" w:hAnsi="Times New Roman" w:cs="Times New Roman"/>
          <w:b/>
          <w:sz w:val="28"/>
          <w:szCs w:val="28"/>
        </w:rPr>
        <w:t>лечебно-оздоровительного</w:t>
      </w:r>
      <w:proofErr w:type="spellEnd"/>
      <w:r w:rsidRPr="00C00154">
        <w:rPr>
          <w:rFonts w:ascii="Times New Roman" w:hAnsi="Times New Roman" w:cs="Times New Roman"/>
          <w:b/>
          <w:sz w:val="28"/>
          <w:szCs w:val="28"/>
        </w:rPr>
        <w:t xml:space="preserve"> </w:t>
      </w:r>
      <w:proofErr w:type="spellStart"/>
      <w:r w:rsidRPr="00C00154">
        <w:rPr>
          <w:rFonts w:ascii="Times New Roman" w:hAnsi="Times New Roman" w:cs="Times New Roman"/>
          <w:b/>
          <w:sz w:val="28"/>
          <w:szCs w:val="28"/>
        </w:rPr>
        <w:t>туризма</w:t>
      </w:r>
      <w:proofErr w:type="spellEnd"/>
      <w:r w:rsidRPr="00C00154">
        <w:rPr>
          <w:rFonts w:ascii="Times New Roman" w:hAnsi="Times New Roman" w:cs="Times New Roman"/>
          <w:b/>
          <w:sz w:val="28"/>
          <w:szCs w:val="28"/>
        </w:rPr>
        <w:t xml:space="preserve"> (на </w:t>
      </w:r>
      <w:proofErr w:type="spellStart"/>
      <w:r w:rsidRPr="00C00154">
        <w:rPr>
          <w:rFonts w:ascii="Times New Roman" w:hAnsi="Times New Roman" w:cs="Times New Roman"/>
          <w:b/>
          <w:sz w:val="28"/>
          <w:szCs w:val="28"/>
        </w:rPr>
        <w:t>примере</w:t>
      </w:r>
      <w:proofErr w:type="spellEnd"/>
      <w:r w:rsidRPr="00C00154">
        <w:rPr>
          <w:rFonts w:ascii="Times New Roman" w:hAnsi="Times New Roman" w:cs="Times New Roman"/>
          <w:b/>
          <w:sz w:val="28"/>
          <w:szCs w:val="28"/>
        </w:rPr>
        <w:t xml:space="preserve"> </w:t>
      </w:r>
      <w:proofErr w:type="spellStart"/>
      <w:r w:rsidRPr="00C00154">
        <w:rPr>
          <w:rFonts w:ascii="Times New Roman" w:hAnsi="Times New Roman" w:cs="Times New Roman"/>
          <w:b/>
          <w:sz w:val="28"/>
          <w:szCs w:val="28"/>
        </w:rPr>
        <w:t>санатория</w:t>
      </w:r>
      <w:proofErr w:type="spellEnd"/>
      <w:r w:rsidRPr="00C00154">
        <w:rPr>
          <w:rFonts w:ascii="Times New Roman" w:hAnsi="Times New Roman" w:cs="Times New Roman"/>
          <w:b/>
          <w:sz w:val="28"/>
          <w:szCs w:val="28"/>
        </w:rPr>
        <w:t xml:space="preserve"> "</w:t>
      </w:r>
      <w:proofErr w:type="spellStart"/>
      <w:r w:rsidRPr="00C00154">
        <w:rPr>
          <w:rFonts w:ascii="Times New Roman" w:hAnsi="Times New Roman" w:cs="Times New Roman"/>
          <w:b/>
          <w:sz w:val="28"/>
          <w:szCs w:val="28"/>
        </w:rPr>
        <w:t>Брусника</w:t>
      </w:r>
      <w:proofErr w:type="spellEnd"/>
      <w:r w:rsidRPr="00C00154">
        <w:rPr>
          <w:rFonts w:ascii="Times New Roman" w:hAnsi="Times New Roman" w:cs="Times New Roman"/>
          <w:b/>
          <w:sz w:val="28"/>
          <w:szCs w:val="28"/>
        </w:rPr>
        <w:t>")</w:t>
      </w:r>
      <w:r>
        <w:rPr>
          <w:rFonts w:ascii="Times New Roman" w:hAnsi="Times New Roman" w:cs="Times New Roman"/>
          <w:b/>
          <w:sz w:val="28"/>
          <w:szCs w:val="28"/>
        </w:rPr>
        <w:t>.</w:t>
      </w:r>
      <w:r w:rsidRPr="00C00154">
        <w:rPr>
          <w:rFonts w:ascii="Times New Roman" w:hAnsi="Times New Roman" w:cs="Times New Roman"/>
          <w:sz w:val="28"/>
          <w:szCs w:val="28"/>
        </w:rPr>
        <w:t xml:space="preserve"> В </w:t>
      </w:r>
      <w:proofErr w:type="spellStart"/>
      <w:r w:rsidRPr="00C00154">
        <w:rPr>
          <w:rFonts w:ascii="Times New Roman" w:hAnsi="Times New Roman" w:cs="Times New Roman"/>
          <w:sz w:val="28"/>
          <w:szCs w:val="28"/>
        </w:rPr>
        <w:t>статье</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изложены</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основные</w:t>
      </w:r>
      <w:proofErr w:type="spellEnd"/>
      <w:r w:rsidRPr="00C00154">
        <w:rPr>
          <w:rFonts w:ascii="Times New Roman" w:hAnsi="Times New Roman" w:cs="Times New Roman"/>
          <w:sz w:val="28"/>
          <w:szCs w:val="28"/>
        </w:rPr>
        <w:t xml:space="preserve"> теоретико-</w:t>
      </w:r>
      <w:proofErr w:type="spellStart"/>
      <w:r w:rsidRPr="00C00154">
        <w:rPr>
          <w:rFonts w:ascii="Times New Roman" w:hAnsi="Times New Roman" w:cs="Times New Roman"/>
          <w:sz w:val="28"/>
          <w:szCs w:val="28"/>
        </w:rPr>
        <w:t>методические</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аспекты</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проведения</w:t>
      </w:r>
      <w:proofErr w:type="spellEnd"/>
      <w:r w:rsidRPr="00C00154">
        <w:rPr>
          <w:rFonts w:ascii="Times New Roman" w:hAnsi="Times New Roman" w:cs="Times New Roman"/>
          <w:sz w:val="28"/>
          <w:szCs w:val="28"/>
        </w:rPr>
        <w:t xml:space="preserve"> SWOT-</w:t>
      </w:r>
      <w:proofErr w:type="spellStart"/>
      <w:r w:rsidRPr="00C00154">
        <w:rPr>
          <w:rFonts w:ascii="Times New Roman" w:hAnsi="Times New Roman" w:cs="Times New Roman"/>
          <w:sz w:val="28"/>
          <w:szCs w:val="28"/>
        </w:rPr>
        <w:t>анализа</w:t>
      </w:r>
      <w:proofErr w:type="spellEnd"/>
      <w:r w:rsidRPr="00C00154">
        <w:rPr>
          <w:rFonts w:ascii="Times New Roman" w:hAnsi="Times New Roman" w:cs="Times New Roman"/>
          <w:sz w:val="28"/>
          <w:szCs w:val="28"/>
        </w:rPr>
        <w:t xml:space="preserve"> в </w:t>
      </w:r>
      <w:proofErr w:type="spellStart"/>
      <w:r w:rsidRPr="00C00154">
        <w:rPr>
          <w:rFonts w:ascii="Times New Roman" w:hAnsi="Times New Roman" w:cs="Times New Roman"/>
          <w:sz w:val="28"/>
          <w:szCs w:val="28"/>
        </w:rPr>
        <w:t>туристско-рекреационном</w:t>
      </w:r>
      <w:proofErr w:type="spellEnd"/>
      <w:r w:rsidRPr="00C00154">
        <w:rPr>
          <w:rFonts w:ascii="Times New Roman" w:hAnsi="Times New Roman" w:cs="Times New Roman"/>
          <w:sz w:val="28"/>
          <w:szCs w:val="28"/>
        </w:rPr>
        <w:t xml:space="preserve"> комплексе. На </w:t>
      </w:r>
      <w:proofErr w:type="spellStart"/>
      <w:r w:rsidRPr="00C00154">
        <w:rPr>
          <w:rFonts w:ascii="Times New Roman" w:hAnsi="Times New Roman" w:cs="Times New Roman"/>
          <w:sz w:val="28"/>
          <w:szCs w:val="28"/>
        </w:rPr>
        <w:t>примере</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Брусниц</w:t>
      </w:r>
      <w:r>
        <w:rPr>
          <w:rFonts w:ascii="Times New Roman" w:hAnsi="Times New Roman" w:cs="Times New Roman"/>
          <w:sz w:val="28"/>
          <w:szCs w:val="28"/>
        </w:rPr>
        <w:t>кого</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санатория</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проведен</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локальный</w:t>
      </w:r>
      <w:proofErr w:type="spellEnd"/>
      <w:r w:rsidRPr="00C00154">
        <w:rPr>
          <w:rFonts w:ascii="Times New Roman" w:hAnsi="Times New Roman" w:cs="Times New Roman"/>
          <w:sz w:val="28"/>
          <w:szCs w:val="28"/>
        </w:rPr>
        <w:t xml:space="preserve"> SWOT-</w:t>
      </w:r>
      <w:proofErr w:type="spellStart"/>
      <w:r w:rsidRPr="00C00154">
        <w:rPr>
          <w:rFonts w:ascii="Times New Roman" w:hAnsi="Times New Roman" w:cs="Times New Roman"/>
          <w:sz w:val="28"/>
          <w:szCs w:val="28"/>
        </w:rPr>
        <w:t>анализ</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слабых</w:t>
      </w:r>
      <w:proofErr w:type="spellEnd"/>
      <w:r w:rsidRPr="00C00154">
        <w:rPr>
          <w:rFonts w:ascii="Times New Roman" w:hAnsi="Times New Roman" w:cs="Times New Roman"/>
          <w:sz w:val="28"/>
          <w:szCs w:val="28"/>
        </w:rPr>
        <w:t xml:space="preserve"> и </w:t>
      </w:r>
      <w:proofErr w:type="spellStart"/>
      <w:r w:rsidRPr="00C00154">
        <w:rPr>
          <w:rFonts w:ascii="Times New Roman" w:hAnsi="Times New Roman" w:cs="Times New Roman"/>
          <w:sz w:val="28"/>
          <w:szCs w:val="28"/>
        </w:rPr>
        <w:t>сильных</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факторов</w:t>
      </w:r>
      <w:proofErr w:type="spellEnd"/>
      <w:r w:rsidRPr="00C00154">
        <w:rPr>
          <w:rFonts w:ascii="Times New Roman" w:hAnsi="Times New Roman" w:cs="Times New Roman"/>
          <w:sz w:val="28"/>
          <w:szCs w:val="28"/>
        </w:rPr>
        <w:t xml:space="preserve"> перспективного </w:t>
      </w:r>
      <w:proofErr w:type="spellStart"/>
      <w:r w:rsidRPr="00C00154">
        <w:rPr>
          <w:rFonts w:ascii="Times New Roman" w:hAnsi="Times New Roman" w:cs="Times New Roman"/>
          <w:sz w:val="28"/>
          <w:szCs w:val="28"/>
        </w:rPr>
        <w:t>развития</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данного</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субъекта</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рекреационно-туристического</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комплекса</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Черновицкой</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области</w:t>
      </w:r>
      <w:proofErr w:type="spellEnd"/>
      <w:r w:rsidRPr="00C00154">
        <w:rPr>
          <w:rFonts w:ascii="Times New Roman" w:hAnsi="Times New Roman" w:cs="Times New Roman"/>
          <w:sz w:val="28"/>
          <w:szCs w:val="28"/>
        </w:rPr>
        <w:t xml:space="preserve">. На </w:t>
      </w:r>
      <w:proofErr w:type="spellStart"/>
      <w:r w:rsidRPr="00C00154">
        <w:rPr>
          <w:rFonts w:ascii="Times New Roman" w:hAnsi="Times New Roman" w:cs="Times New Roman"/>
          <w:sz w:val="28"/>
          <w:szCs w:val="28"/>
        </w:rPr>
        <w:t>основе</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проведенного</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исследования</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обоснованы</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мероприятия</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которые</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необходимо</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принять</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как</w:t>
      </w:r>
      <w:proofErr w:type="spellEnd"/>
      <w:r w:rsidRPr="00C00154">
        <w:rPr>
          <w:rFonts w:ascii="Times New Roman" w:hAnsi="Times New Roman" w:cs="Times New Roman"/>
          <w:sz w:val="28"/>
          <w:szCs w:val="28"/>
        </w:rPr>
        <w:t xml:space="preserve"> органам </w:t>
      </w:r>
      <w:proofErr w:type="spellStart"/>
      <w:r w:rsidRPr="00C00154">
        <w:rPr>
          <w:rFonts w:ascii="Times New Roman" w:hAnsi="Times New Roman" w:cs="Times New Roman"/>
          <w:sz w:val="28"/>
          <w:szCs w:val="28"/>
        </w:rPr>
        <w:t>власти</w:t>
      </w:r>
      <w:proofErr w:type="spellEnd"/>
      <w:r w:rsidRPr="00C00154">
        <w:rPr>
          <w:rFonts w:ascii="Times New Roman" w:hAnsi="Times New Roman" w:cs="Times New Roman"/>
          <w:sz w:val="28"/>
          <w:szCs w:val="28"/>
        </w:rPr>
        <w:t xml:space="preserve"> так </w:t>
      </w:r>
      <w:proofErr w:type="spellStart"/>
      <w:r w:rsidRPr="00C00154">
        <w:rPr>
          <w:rFonts w:ascii="Times New Roman" w:hAnsi="Times New Roman" w:cs="Times New Roman"/>
          <w:sz w:val="28"/>
          <w:szCs w:val="28"/>
        </w:rPr>
        <w:t>заинтересованным</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предпринимателям</w:t>
      </w:r>
      <w:proofErr w:type="spellEnd"/>
      <w:r w:rsidRPr="00C00154">
        <w:rPr>
          <w:rFonts w:ascii="Times New Roman" w:hAnsi="Times New Roman" w:cs="Times New Roman"/>
          <w:sz w:val="28"/>
          <w:szCs w:val="28"/>
        </w:rPr>
        <w:t xml:space="preserve"> для </w:t>
      </w:r>
      <w:proofErr w:type="spellStart"/>
      <w:r w:rsidRPr="00C00154">
        <w:rPr>
          <w:rFonts w:ascii="Times New Roman" w:hAnsi="Times New Roman" w:cs="Times New Roman"/>
          <w:sz w:val="28"/>
          <w:szCs w:val="28"/>
        </w:rPr>
        <w:t>ускоренного</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развития</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санатория</w:t>
      </w:r>
      <w:proofErr w:type="spellEnd"/>
      <w:r w:rsidRPr="00C00154">
        <w:rPr>
          <w:rFonts w:ascii="Times New Roman" w:hAnsi="Times New Roman" w:cs="Times New Roman"/>
          <w:sz w:val="28"/>
          <w:szCs w:val="28"/>
        </w:rPr>
        <w:t>.</w:t>
      </w:r>
    </w:p>
    <w:p w:rsidR="00C00154" w:rsidRDefault="00C00154" w:rsidP="00C00154">
      <w:pPr>
        <w:spacing w:after="0" w:line="360" w:lineRule="auto"/>
        <w:ind w:firstLine="709"/>
        <w:jc w:val="both"/>
        <w:rPr>
          <w:rFonts w:ascii="Times New Roman" w:hAnsi="Times New Roman" w:cs="Times New Roman"/>
          <w:sz w:val="28"/>
          <w:szCs w:val="28"/>
        </w:rPr>
      </w:pPr>
      <w:proofErr w:type="spellStart"/>
      <w:r w:rsidRPr="00C00154">
        <w:rPr>
          <w:rFonts w:ascii="Times New Roman" w:hAnsi="Times New Roman" w:cs="Times New Roman"/>
          <w:b/>
          <w:sz w:val="28"/>
          <w:szCs w:val="28"/>
        </w:rPr>
        <w:t>Ключевые</w:t>
      </w:r>
      <w:proofErr w:type="spellEnd"/>
      <w:r w:rsidRPr="00C00154">
        <w:rPr>
          <w:rFonts w:ascii="Times New Roman" w:hAnsi="Times New Roman" w:cs="Times New Roman"/>
          <w:b/>
          <w:sz w:val="28"/>
          <w:szCs w:val="28"/>
        </w:rPr>
        <w:t xml:space="preserve"> слова:</w:t>
      </w:r>
      <w:r w:rsidRPr="00C00154">
        <w:rPr>
          <w:rFonts w:ascii="Times New Roman" w:hAnsi="Times New Roman" w:cs="Times New Roman"/>
          <w:sz w:val="28"/>
          <w:szCs w:val="28"/>
        </w:rPr>
        <w:t xml:space="preserve"> SWOT-</w:t>
      </w:r>
      <w:proofErr w:type="spellStart"/>
      <w:r w:rsidRPr="00C00154">
        <w:rPr>
          <w:rFonts w:ascii="Times New Roman" w:hAnsi="Times New Roman" w:cs="Times New Roman"/>
          <w:sz w:val="28"/>
          <w:szCs w:val="28"/>
        </w:rPr>
        <w:t>анализ</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Брусницк</w:t>
      </w:r>
      <w:r>
        <w:rPr>
          <w:rFonts w:ascii="Times New Roman" w:hAnsi="Times New Roman" w:cs="Times New Roman"/>
          <w:sz w:val="28"/>
          <w:szCs w:val="28"/>
        </w:rPr>
        <w:t>ий</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санаторий</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рекреационно-туристический</w:t>
      </w:r>
      <w:proofErr w:type="spellEnd"/>
      <w:r w:rsidRPr="00C00154">
        <w:rPr>
          <w:rFonts w:ascii="Times New Roman" w:hAnsi="Times New Roman" w:cs="Times New Roman"/>
          <w:sz w:val="28"/>
          <w:szCs w:val="28"/>
        </w:rPr>
        <w:t xml:space="preserve"> центр; </w:t>
      </w:r>
      <w:proofErr w:type="spellStart"/>
      <w:r w:rsidRPr="00C00154">
        <w:rPr>
          <w:rFonts w:ascii="Times New Roman" w:hAnsi="Times New Roman" w:cs="Times New Roman"/>
          <w:sz w:val="28"/>
          <w:szCs w:val="28"/>
        </w:rPr>
        <w:t>стратегическое</w:t>
      </w:r>
      <w:proofErr w:type="spellEnd"/>
      <w:r w:rsidRPr="00C00154">
        <w:rPr>
          <w:rFonts w:ascii="Times New Roman" w:hAnsi="Times New Roman" w:cs="Times New Roman"/>
          <w:sz w:val="28"/>
          <w:szCs w:val="28"/>
        </w:rPr>
        <w:t xml:space="preserve"> </w:t>
      </w:r>
      <w:proofErr w:type="spellStart"/>
      <w:r w:rsidRPr="00C00154">
        <w:rPr>
          <w:rFonts w:ascii="Times New Roman" w:hAnsi="Times New Roman" w:cs="Times New Roman"/>
          <w:sz w:val="28"/>
          <w:szCs w:val="28"/>
        </w:rPr>
        <w:t>планирование</w:t>
      </w:r>
      <w:proofErr w:type="spellEnd"/>
      <w:r w:rsidRPr="00C00154">
        <w:rPr>
          <w:rFonts w:ascii="Times New Roman" w:hAnsi="Times New Roman" w:cs="Times New Roman"/>
          <w:sz w:val="28"/>
          <w:szCs w:val="28"/>
        </w:rPr>
        <w:t>.</w:t>
      </w:r>
    </w:p>
    <w:p w:rsidR="007A4661" w:rsidRPr="007A4661" w:rsidRDefault="007A4661" w:rsidP="007A4661">
      <w:pPr>
        <w:spacing w:after="0" w:line="360" w:lineRule="auto"/>
        <w:ind w:firstLine="709"/>
        <w:jc w:val="both"/>
        <w:rPr>
          <w:rFonts w:ascii="Times New Roman" w:hAnsi="Times New Roman" w:cs="Times New Roman"/>
          <w:sz w:val="28"/>
          <w:szCs w:val="28"/>
          <w:lang w:val="en-US"/>
        </w:rPr>
      </w:pPr>
      <w:r w:rsidRPr="007A4661">
        <w:rPr>
          <w:rFonts w:ascii="Times New Roman" w:hAnsi="Times New Roman" w:cs="Times New Roman"/>
          <w:b/>
          <w:sz w:val="28"/>
          <w:szCs w:val="28"/>
          <w:lang w:val="en-US"/>
        </w:rPr>
        <w:t>Summary</w:t>
      </w:r>
      <w:r w:rsidRPr="007A4661">
        <w:rPr>
          <w:rFonts w:ascii="Times New Roman" w:hAnsi="Times New Roman" w:cs="Times New Roman"/>
          <w:b/>
          <w:sz w:val="28"/>
          <w:szCs w:val="28"/>
        </w:rPr>
        <w:t>:</w:t>
      </w:r>
      <w:r w:rsidRPr="007A4661">
        <w:rPr>
          <w:rFonts w:ascii="Times New Roman" w:hAnsi="Times New Roman" w:cs="Times New Roman"/>
          <w:sz w:val="28"/>
          <w:szCs w:val="28"/>
          <w:lang w:val="en-US"/>
        </w:rPr>
        <w:t xml:space="preserve"> </w:t>
      </w:r>
      <w:proofErr w:type="spellStart"/>
      <w:r w:rsidRPr="007A4661">
        <w:rPr>
          <w:rFonts w:ascii="Times New Roman" w:hAnsi="Times New Roman" w:cs="Times New Roman"/>
          <w:b/>
          <w:sz w:val="28"/>
          <w:szCs w:val="28"/>
          <w:lang w:val="en-US"/>
        </w:rPr>
        <w:t>Kostaschuk</w:t>
      </w:r>
      <w:proofErr w:type="spellEnd"/>
      <w:r w:rsidRPr="007A4661">
        <w:rPr>
          <w:rFonts w:ascii="Times New Roman" w:hAnsi="Times New Roman" w:cs="Times New Roman"/>
          <w:b/>
          <w:sz w:val="28"/>
          <w:szCs w:val="28"/>
          <w:lang w:val="en-US"/>
        </w:rPr>
        <w:t xml:space="preserve"> V.I., </w:t>
      </w:r>
      <w:proofErr w:type="spellStart"/>
      <w:r w:rsidRPr="007A4661">
        <w:rPr>
          <w:rFonts w:ascii="Times New Roman" w:hAnsi="Times New Roman" w:cs="Times New Roman"/>
          <w:b/>
          <w:sz w:val="28"/>
          <w:szCs w:val="28"/>
          <w:lang w:val="en-US"/>
        </w:rPr>
        <w:t>Kostaschuk</w:t>
      </w:r>
      <w:proofErr w:type="spellEnd"/>
      <w:r w:rsidRPr="007A4661">
        <w:rPr>
          <w:rFonts w:ascii="Times New Roman" w:hAnsi="Times New Roman" w:cs="Times New Roman"/>
          <w:b/>
          <w:sz w:val="28"/>
          <w:szCs w:val="28"/>
          <w:lang w:val="en-US"/>
        </w:rPr>
        <w:t xml:space="preserve"> M.I., </w:t>
      </w:r>
      <w:proofErr w:type="spellStart"/>
      <w:r w:rsidRPr="007A4661">
        <w:rPr>
          <w:rFonts w:ascii="Times New Roman" w:hAnsi="Times New Roman" w:cs="Times New Roman"/>
          <w:b/>
          <w:sz w:val="28"/>
          <w:szCs w:val="28"/>
          <w:lang w:val="en-US"/>
        </w:rPr>
        <w:t>Lakusta</w:t>
      </w:r>
      <w:proofErr w:type="spellEnd"/>
      <w:r w:rsidRPr="007A4661">
        <w:rPr>
          <w:rFonts w:ascii="Times New Roman" w:hAnsi="Times New Roman" w:cs="Times New Roman"/>
          <w:b/>
          <w:sz w:val="28"/>
          <w:szCs w:val="28"/>
          <w:lang w:val="en-US"/>
        </w:rPr>
        <w:t xml:space="preserve"> V.V. SWOT analysis of the prospects for the development of health-improving tourism (on the example of the sanatorium </w:t>
      </w:r>
      <w:proofErr w:type="spellStart"/>
      <w:r w:rsidRPr="007A4661">
        <w:rPr>
          <w:rFonts w:ascii="Times New Roman" w:hAnsi="Times New Roman" w:cs="Times New Roman"/>
          <w:b/>
          <w:sz w:val="28"/>
          <w:szCs w:val="28"/>
          <w:lang w:val="en-US"/>
        </w:rPr>
        <w:t>Brusnytsia</w:t>
      </w:r>
      <w:proofErr w:type="spellEnd"/>
      <w:r w:rsidRPr="007A4661">
        <w:rPr>
          <w:rFonts w:ascii="Times New Roman" w:hAnsi="Times New Roman" w:cs="Times New Roman"/>
          <w:b/>
          <w:sz w:val="28"/>
          <w:szCs w:val="28"/>
          <w:lang w:val="en-US"/>
        </w:rPr>
        <w:t>)</w:t>
      </w:r>
      <w:r w:rsidRPr="007A4661">
        <w:rPr>
          <w:rFonts w:ascii="Times New Roman" w:hAnsi="Times New Roman" w:cs="Times New Roman"/>
          <w:sz w:val="28"/>
          <w:szCs w:val="28"/>
          <w:lang w:val="en-US"/>
        </w:rPr>
        <w:t xml:space="preserve"> SWOT analysis is a process of establishing links between the features, threats, strengths (advantages), weaknesses that are most characteristic of an enterprise, the results of which can be used for the future formulation and selection of enterprise strategies.</w:t>
      </w:r>
    </w:p>
    <w:p w:rsidR="007A4661" w:rsidRPr="007A4661" w:rsidRDefault="007A4661" w:rsidP="007A4661">
      <w:pPr>
        <w:spacing w:after="0" w:line="360" w:lineRule="auto"/>
        <w:ind w:firstLine="709"/>
        <w:jc w:val="both"/>
        <w:rPr>
          <w:rFonts w:ascii="Times New Roman" w:hAnsi="Times New Roman" w:cs="Times New Roman"/>
          <w:sz w:val="28"/>
          <w:szCs w:val="28"/>
          <w:lang w:val="en-US"/>
        </w:rPr>
      </w:pPr>
      <w:r w:rsidRPr="007A4661">
        <w:rPr>
          <w:rFonts w:ascii="Times New Roman" w:hAnsi="Times New Roman" w:cs="Times New Roman"/>
          <w:sz w:val="28"/>
          <w:szCs w:val="28"/>
          <w:lang w:val="en-US"/>
        </w:rPr>
        <w:t>The economic crisis and the excessive influence of society on the natural environment of Ukraine at a rapid rate have increased morbidity and decreased indicators of natural growth rate of the population. Therefore, the problems of health improvement, treatment, and health care of the population are extremely relevant at present. Thanks to unique mineral waters, which are not even analogous in Europe, and favorable landscape and climatic conditions the region can enter the international market for recreational and tourist services.</w:t>
      </w:r>
    </w:p>
    <w:p w:rsidR="007A4661" w:rsidRPr="007A4661" w:rsidRDefault="007A4661" w:rsidP="007A4661">
      <w:pPr>
        <w:spacing w:after="0" w:line="360" w:lineRule="auto"/>
        <w:ind w:firstLine="709"/>
        <w:jc w:val="both"/>
        <w:rPr>
          <w:rFonts w:ascii="Times New Roman" w:hAnsi="Times New Roman" w:cs="Times New Roman"/>
          <w:sz w:val="28"/>
          <w:szCs w:val="28"/>
          <w:lang w:val="en-US"/>
        </w:rPr>
      </w:pPr>
      <w:r w:rsidRPr="007A4661">
        <w:rPr>
          <w:rFonts w:ascii="Times New Roman" w:hAnsi="Times New Roman" w:cs="Times New Roman"/>
          <w:sz w:val="28"/>
          <w:szCs w:val="28"/>
          <w:lang w:val="en-US"/>
        </w:rPr>
        <w:t xml:space="preserve">It is proposed to conduct a SWOT analysis of the </w:t>
      </w:r>
      <w:proofErr w:type="spellStart"/>
      <w:r w:rsidRPr="007A4661">
        <w:rPr>
          <w:rFonts w:ascii="Times New Roman" w:hAnsi="Times New Roman" w:cs="Times New Roman"/>
          <w:sz w:val="28"/>
          <w:szCs w:val="28"/>
          <w:lang w:val="en-US"/>
        </w:rPr>
        <w:t>Brusnytsia</w:t>
      </w:r>
      <w:proofErr w:type="spellEnd"/>
      <w:r w:rsidRPr="007A4661">
        <w:rPr>
          <w:rFonts w:ascii="Times New Roman" w:hAnsi="Times New Roman" w:cs="Times New Roman"/>
          <w:sz w:val="28"/>
          <w:szCs w:val="28"/>
          <w:lang w:val="en-US"/>
        </w:rPr>
        <w:t xml:space="preserve"> Balneology </w:t>
      </w:r>
      <w:proofErr w:type="gramStart"/>
      <w:r w:rsidRPr="007A4661">
        <w:rPr>
          <w:rFonts w:ascii="Times New Roman" w:hAnsi="Times New Roman" w:cs="Times New Roman"/>
          <w:sz w:val="28"/>
          <w:szCs w:val="28"/>
          <w:lang w:val="en-US"/>
        </w:rPr>
        <w:t>Sanatorium  in</w:t>
      </w:r>
      <w:proofErr w:type="gramEnd"/>
      <w:r w:rsidRPr="007A4661">
        <w:rPr>
          <w:rFonts w:ascii="Times New Roman" w:hAnsi="Times New Roman" w:cs="Times New Roman"/>
          <w:sz w:val="28"/>
          <w:szCs w:val="28"/>
          <w:lang w:val="en-US"/>
        </w:rPr>
        <w:t xml:space="preserve"> order to determine the potential of tourism in </w:t>
      </w:r>
      <w:proofErr w:type="spellStart"/>
      <w:r w:rsidRPr="007A4661">
        <w:rPr>
          <w:rFonts w:ascii="Times New Roman" w:hAnsi="Times New Roman" w:cs="Times New Roman"/>
          <w:sz w:val="28"/>
          <w:szCs w:val="28"/>
          <w:lang w:val="en-US"/>
        </w:rPr>
        <w:t>Brusnytsia</w:t>
      </w:r>
      <w:proofErr w:type="spellEnd"/>
      <w:r w:rsidRPr="007A4661">
        <w:rPr>
          <w:rFonts w:ascii="Times New Roman" w:hAnsi="Times New Roman" w:cs="Times New Roman"/>
          <w:sz w:val="28"/>
          <w:szCs w:val="28"/>
          <w:lang w:val="en-US"/>
        </w:rPr>
        <w:t xml:space="preserve"> recreational and tourist center and the priority directions of its development and strategies of activity.</w:t>
      </w:r>
    </w:p>
    <w:p w:rsidR="007A4661" w:rsidRPr="007A4661" w:rsidRDefault="007A4661" w:rsidP="007A4661">
      <w:pPr>
        <w:spacing w:after="0" w:line="360" w:lineRule="auto"/>
        <w:ind w:firstLine="709"/>
        <w:jc w:val="both"/>
        <w:rPr>
          <w:rFonts w:ascii="Times New Roman" w:hAnsi="Times New Roman" w:cs="Times New Roman"/>
          <w:sz w:val="28"/>
          <w:szCs w:val="28"/>
          <w:lang w:val="en-US"/>
        </w:rPr>
      </w:pPr>
      <w:proofErr w:type="spellStart"/>
      <w:r w:rsidRPr="007A4661">
        <w:rPr>
          <w:rFonts w:ascii="Times New Roman" w:hAnsi="Times New Roman" w:cs="Times New Roman"/>
          <w:sz w:val="28"/>
          <w:szCs w:val="28"/>
          <w:lang w:val="en-US"/>
        </w:rPr>
        <w:t>Brusnytsia</w:t>
      </w:r>
      <w:proofErr w:type="spellEnd"/>
      <w:r w:rsidRPr="007A4661">
        <w:rPr>
          <w:rFonts w:ascii="Times New Roman" w:hAnsi="Times New Roman" w:cs="Times New Roman"/>
          <w:sz w:val="28"/>
          <w:szCs w:val="28"/>
          <w:lang w:val="en-US"/>
        </w:rPr>
        <w:t xml:space="preserve"> Mineral Water Mineral Deposit is the most valuable for recreational and tourist development of health-improving tourism in the region. It is rated by the highest categories. There are three groups of mineral water here.</w:t>
      </w:r>
    </w:p>
    <w:p w:rsidR="007A4661" w:rsidRPr="007A4661" w:rsidRDefault="007A4661" w:rsidP="007A4661">
      <w:pPr>
        <w:spacing w:after="0" w:line="360" w:lineRule="auto"/>
        <w:ind w:firstLine="709"/>
        <w:jc w:val="both"/>
        <w:rPr>
          <w:rFonts w:ascii="Times New Roman" w:hAnsi="Times New Roman" w:cs="Times New Roman"/>
          <w:sz w:val="28"/>
          <w:szCs w:val="28"/>
          <w:lang w:val="en-US"/>
        </w:rPr>
      </w:pPr>
      <w:r w:rsidRPr="007A4661">
        <w:rPr>
          <w:rFonts w:ascii="Times New Roman" w:hAnsi="Times New Roman" w:cs="Times New Roman"/>
          <w:sz w:val="28"/>
          <w:szCs w:val="28"/>
          <w:lang w:val="en-US"/>
        </w:rPr>
        <w:t xml:space="preserve">A great and unique potential of </w:t>
      </w:r>
      <w:proofErr w:type="spellStart"/>
      <w:r w:rsidRPr="007A4661">
        <w:rPr>
          <w:rFonts w:ascii="Times New Roman" w:hAnsi="Times New Roman" w:cs="Times New Roman"/>
          <w:sz w:val="28"/>
          <w:szCs w:val="28"/>
          <w:lang w:val="en-US"/>
        </w:rPr>
        <w:t>balneological</w:t>
      </w:r>
      <w:proofErr w:type="spellEnd"/>
      <w:r w:rsidRPr="007A4661">
        <w:rPr>
          <w:rFonts w:ascii="Times New Roman" w:hAnsi="Times New Roman" w:cs="Times New Roman"/>
          <w:sz w:val="28"/>
          <w:szCs w:val="28"/>
          <w:lang w:val="en-US"/>
        </w:rPr>
        <w:t xml:space="preserve"> resources is concentrated in </w:t>
      </w:r>
      <w:proofErr w:type="spellStart"/>
      <w:r w:rsidRPr="007A4661">
        <w:rPr>
          <w:rFonts w:ascii="Times New Roman" w:hAnsi="Times New Roman" w:cs="Times New Roman"/>
          <w:sz w:val="28"/>
          <w:szCs w:val="28"/>
          <w:lang w:val="en-US"/>
        </w:rPr>
        <w:t>Brusnytsia</w:t>
      </w:r>
      <w:proofErr w:type="spellEnd"/>
      <w:r w:rsidRPr="007A4661">
        <w:rPr>
          <w:rFonts w:ascii="Times New Roman" w:hAnsi="Times New Roman" w:cs="Times New Roman"/>
          <w:sz w:val="28"/>
          <w:szCs w:val="28"/>
          <w:lang w:val="en-US"/>
        </w:rPr>
        <w:t>, and it is used insufficiently. Thanks for the mineral water with a unique chemical composition, the medicinal efficiency of water procedures is 94.8 percent. This is one of the highest rates of recovery across the entire territory of Ukraine.</w:t>
      </w:r>
    </w:p>
    <w:p w:rsidR="007A4661" w:rsidRPr="007A4661" w:rsidRDefault="007A4661" w:rsidP="007A4661">
      <w:pPr>
        <w:spacing w:after="0" w:line="360" w:lineRule="auto"/>
        <w:ind w:firstLine="709"/>
        <w:jc w:val="both"/>
        <w:rPr>
          <w:rFonts w:ascii="Times New Roman" w:hAnsi="Times New Roman" w:cs="Times New Roman"/>
          <w:sz w:val="28"/>
          <w:szCs w:val="28"/>
        </w:rPr>
      </w:pPr>
      <w:r w:rsidRPr="007A4661">
        <w:rPr>
          <w:rFonts w:ascii="Times New Roman" w:hAnsi="Times New Roman" w:cs="Times New Roman"/>
          <w:sz w:val="28"/>
          <w:szCs w:val="28"/>
        </w:rPr>
        <w:t xml:space="preserve">A </w:t>
      </w:r>
      <w:proofErr w:type="spellStart"/>
      <w:r w:rsidRPr="007A4661">
        <w:rPr>
          <w:rFonts w:ascii="Times New Roman" w:hAnsi="Times New Roman" w:cs="Times New Roman"/>
          <w:sz w:val="28"/>
          <w:szCs w:val="28"/>
        </w:rPr>
        <w:t>comprehensive</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study</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of</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the</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situation</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around</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the</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sanatorium</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is</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impossible</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without</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the</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use</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of</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classical</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techniques</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and</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tools</w:t>
      </w:r>
      <w:proofErr w:type="spellEnd"/>
      <w:r w:rsidRPr="007A4661">
        <w:rPr>
          <w:rFonts w:ascii="Times New Roman" w:hAnsi="Times New Roman" w:cs="Times New Roman"/>
          <w:sz w:val="28"/>
          <w:szCs w:val="28"/>
        </w:rPr>
        <w:t xml:space="preserve">. </w:t>
      </w:r>
      <w:r w:rsidRPr="007A4661">
        <w:rPr>
          <w:rFonts w:ascii="Times New Roman" w:hAnsi="Times New Roman" w:cs="Times New Roman"/>
          <w:sz w:val="28"/>
          <w:szCs w:val="28"/>
          <w:lang w:val="en-US"/>
        </w:rPr>
        <w:t xml:space="preserve">We conduct </w:t>
      </w:r>
      <w:r w:rsidRPr="007A4661">
        <w:rPr>
          <w:rFonts w:ascii="Times New Roman" w:hAnsi="Times New Roman" w:cs="Times New Roman"/>
          <w:sz w:val="28"/>
          <w:szCs w:val="28"/>
        </w:rPr>
        <w:t>a SWOT</w:t>
      </w:r>
      <w:r w:rsidRPr="007A4661">
        <w:rPr>
          <w:rFonts w:ascii="Times New Roman" w:hAnsi="Times New Roman" w:cs="Times New Roman"/>
          <w:sz w:val="28"/>
          <w:szCs w:val="28"/>
          <w:lang w:val="en-US"/>
        </w:rPr>
        <w:t>-</w:t>
      </w:r>
      <w:proofErr w:type="spellStart"/>
      <w:r w:rsidRPr="007A4661">
        <w:rPr>
          <w:rFonts w:ascii="Times New Roman" w:hAnsi="Times New Roman" w:cs="Times New Roman"/>
          <w:sz w:val="28"/>
          <w:szCs w:val="28"/>
        </w:rPr>
        <w:t>analysis</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lang w:val="en-US"/>
        </w:rPr>
        <w:t>i</w:t>
      </w:r>
      <w:proofErr w:type="spellEnd"/>
      <w:r w:rsidRPr="007A4661">
        <w:rPr>
          <w:rFonts w:ascii="Times New Roman" w:hAnsi="Times New Roman" w:cs="Times New Roman"/>
          <w:sz w:val="28"/>
          <w:szCs w:val="28"/>
        </w:rPr>
        <w:t xml:space="preserve">n </w:t>
      </w:r>
      <w:proofErr w:type="spellStart"/>
      <w:r w:rsidRPr="007A4661">
        <w:rPr>
          <w:rFonts w:ascii="Times New Roman" w:hAnsi="Times New Roman" w:cs="Times New Roman"/>
          <w:sz w:val="28"/>
          <w:szCs w:val="28"/>
        </w:rPr>
        <w:t>order</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to</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identify</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the</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strengths</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and</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weaknesses</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market</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threats</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and</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opportunities</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In</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the</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course</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of</w:t>
      </w:r>
      <w:proofErr w:type="spellEnd"/>
      <w:r w:rsidRPr="007A4661">
        <w:rPr>
          <w:rFonts w:ascii="Times New Roman" w:hAnsi="Times New Roman" w:cs="Times New Roman"/>
          <w:sz w:val="28"/>
          <w:szCs w:val="28"/>
        </w:rPr>
        <w:t xml:space="preserve"> SWOT-</w:t>
      </w:r>
      <w:proofErr w:type="spellStart"/>
      <w:r w:rsidRPr="007A4661">
        <w:rPr>
          <w:rFonts w:ascii="Times New Roman" w:hAnsi="Times New Roman" w:cs="Times New Roman"/>
          <w:sz w:val="28"/>
          <w:szCs w:val="28"/>
        </w:rPr>
        <w:t>analysis</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the</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analysis</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of</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the</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enterprise</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under</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investigation</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is</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carried</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out</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on</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the</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strengths</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and</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weaknesses</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of</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the</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internal</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and</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external</w:t>
      </w:r>
      <w:proofErr w:type="spellEnd"/>
      <w:r w:rsidRPr="007A4661">
        <w:rPr>
          <w:rFonts w:ascii="Times New Roman" w:hAnsi="Times New Roman" w:cs="Times New Roman"/>
          <w:sz w:val="28"/>
          <w:szCs w:val="28"/>
        </w:rPr>
        <w:t xml:space="preserve"> </w:t>
      </w:r>
      <w:proofErr w:type="spellStart"/>
      <w:r w:rsidRPr="007A4661">
        <w:rPr>
          <w:rFonts w:ascii="Times New Roman" w:hAnsi="Times New Roman" w:cs="Times New Roman"/>
          <w:sz w:val="28"/>
          <w:szCs w:val="28"/>
        </w:rPr>
        <w:t>environment</w:t>
      </w:r>
      <w:proofErr w:type="spellEnd"/>
      <w:r w:rsidRPr="007A4661">
        <w:rPr>
          <w:rFonts w:ascii="Times New Roman" w:hAnsi="Times New Roman" w:cs="Times New Roman"/>
          <w:sz w:val="28"/>
          <w:szCs w:val="28"/>
        </w:rPr>
        <w:t>.</w:t>
      </w:r>
    </w:p>
    <w:p w:rsidR="007A4661" w:rsidRPr="007A4661" w:rsidRDefault="007A4661" w:rsidP="007A4661">
      <w:pPr>
        <w:spacing w:after="0" w:line="360" w:lineRule="auto"/>
        <w:ind w:firstLine="709"/>
        <w:jc w:val="both"/>
        <w:rPr>
          <w:rFonts w:ascii="Times New Roman" w:hAnsi="Times New Roman" w:cs="Times New Roman"/>
          <w:sz w:val="28"/>
          <w:szCs w:val="28"/>
          <w:lang w:val="en-US"/>
        </w:rPr>
      </w:pPr>
      <w:r w:rsidRPr="007A4661">
        <w:rPr>
          <w:rFonts w:ascii="Times New Roman" w:hAnsi="Times New Roman" w:cs="Times New Roman"/>
          <w:sz w:val="28"/>
          <w:szCs w:val="28"/>
          <w:lang w:val="en-US"/>
        </w:rPr>
        <w:t>For this health-improving institution the strengths and weaknesses, threats and opportunities characterize the signs for the development of the enterprise. To assess the factor of the internal environment, we use a 3-point system of evaluation. Accordingly, 3 points indicate a strong side, and 1 point indicates a weak side.</w:t>
      </w:r>
    </w:p>
    <w:p w:rsidR="007A4661" w:rsidRPr="007A4661" w:rsidRDefault="007A4661" w:rsidP="007A4661">
      <w:pPr>
        <w:spacing w:after="0" w:line="360" w:lineRule="auto"/>
        <w:ind w:firstLine="709"/>
        <w:jc w:val="both"/>
        <w:rPr>
          <w:rFonts w:ascii="Times New Roman" w:hAnsi="Times New Roman" w:cs="Times New Roman"/>
          <w:sz w:val="28"/>
          <w:szCs w:val="28"/>
          <w:lang w:val="en-US"/>
        </w:rPr>
      </w:pPr>
      <w:r w:rsidRPr="007A4661">
        <w:rPr>
          <w:rFonts w:ascii="Times New Roman" w:hAnsi="Times New Roman" w:cs="Times New Roman"/>
          <w:sz w:val="28"/>
          <w:szCs w:val="28"/>
          <w:lang w:val="en-US"/>
        </w:rPr>
        <w:t>Once the internal environment has been analyzed and the list of strengths and weaknesses has been compiled, it is necessary to establish link lines, namely, to establish paired combinations between them. A special matrix has been created to identify the links.</w:t>
      </w:r>
    </w:p>
    <w:p w:rsidR="007A4661" w:rsidRPr="007A4661" w:rsidRDefault="007A4661" w:rsidP="007A4661">
      <w:pPr>
        <w:spacing w:after="0" w:line="360" w:lineRule="auto"/>
        <w:ind w:firstLine="709"/>
        <w:jc w:val="both"/>
        <w:rPr>
          <w:rFonts w:ascii="Times New Roman" w:hAnsi="Times New Roman" w:cs="Times New Roman"/>
          <w:sz w:val="28"/>
          <w:szCs w:val="28"/>
          <w:lang w:val="en-US"/>
        </w:rPr>
      </w:pPr>
      <w:r w:rsidRPr="007A4661">
        <w:rPr>
          <w:rFonts w:ascii="Times New Roman" w:hAnsi="Times New Roman" w:cs="Times New Roman"/>
          <w:sz w:val="28"/>
          <w:szCs w:val="28"/>
          <w:lang w:val="en-US"/>
        </w:rPr>
        <w:t>Based on the developed SWOT-matrix we identify and analyze in each matrix field all paired combinations of strengths, weaknesses, opportunities and threats in the external environment, where we need to focus on the assessment of these factors. This allows us to create a list of weaknesses and strengths, as well as the threats and opportunities of this health-improving institution.</w:t>
      </w:r>
    </w:p>
    <w:p w:rsidR="007A4661" w:rsidRPr="007A4661" w:rsidRDefault="007A4661" w:rsidP="007A4661">
      <w:pPr>
        <w:spacing w:after="0" w:line="360" w:lineRule="auto"/>
        <w:ind w:firstLine="709"/>
        <w:jc w:val="both"/>
        <w:rPr>
          <w:rFonts w:ascii="Times New Roman" w:hAnsi="Times New Roman" w:cs="Times New Roman"/>
          <w:sz w:val="28"/>
          <w:szCs w:val="28"/>
          <w:lang w:val="en-US"/>
        </w:rPr>
      </w:pPr>
      <w:r w:rsidRPr="007A4661">
        <w:rPr>
          <w:rFonts w:ascii="Times New Roman" w:hAnsi="Times New Roman" w:cs="Times New Roman"/>
          <w:sz w:val="28"/>
          <w:szCs w:val="28"/>
          <w:lang w:val="en-US"/>
        </w:rPr>
        <w:t>The final matrix allows us to identify all combinations of strengths, opportunities, and weaknesses and threats. Therefore, in identifying directions for the development of a sanatorium in this field, one should look at the maximum indicators (assessments) of the opportunities and weaknesses of the enterprises.</w:t>
      </w:r>
    </w:p>
    <w:p w:rsidR="007A4661" w:rsidRPr="007A4661" w:rsidRDefault="007A4661" w:rsidP="007A4661">
      <w:pPr>
        <w:spacing w:after="0" w:line="360" w:lineRule="auto"/>
        <w:ind w:firstLine="709"/>
        <w:jc w:val="both"/>
        <w:rPr>
          <w:rFonts w:ascii="Times New Roman" w:hAnsi="Times New Roman" w:cs="Times New Roman"/>
          <w:sz w:val="28"/>
          <w:szCs w:val="28"/>
          <w:lang w:val="en-US"/>
        </w:rPr>
      </w:pPr>
      <w:r w:rsidRPr="007A4661">
        <w:rPr>
          <w:rFonts w:ascii="Times New Roman" w:hAnsi="Times New Roman" w:cs="Times New Roman"/>
          <w:sz w:val="28"/>
          <w:szCs w:val="28"/>
          <w:lang w:val="en-US"/>
        </w:rPr>
        <w:t xml:space="preserve">According to the results of the conducted studies, we can note that the sanatorium is experiencing a severe crisis due to such factors as: weak marketing activity, narrow range of services, poor material and technical base, low level of development of tourist infrastructure, unsatisfactory condition of highways and other negative factors that can cause many threats to the future functioning of the sanatorium. The effective solution of these problems will allow the </w:t>
      </w:r>
      <w:proofErr w:type="spellStart"/>
      <w:r w:rsidRPr="007A4661">
        <w:rPr>
          <w:rFonts w:ascii="Times New Roman" w:hAnsi="Times New Roman" w:cs="Times New Roman"/>
          <w:sz w:val="28"/>
          <w:szCs w:val="28"/>
          <w:lang w:val="en-US"/>
        </w:rPr>
        <w:t>Brusnytsia</w:t>
      </w:r>
      <w:proofErr w:type="spellEnd"/>
      <w:r w:rsidRPr="007A4661">
        <w:rPr>
          <w:rFonts w:ascii="Times New Roman" w:hAnsi="Times New Roman" w:cs="Times New Roman"/>
          <w:sz w:val="28"/>
          <w:szCs w:val="28"/>
          <w:lang w:val="en-US"/>
        </w:rPr>
        <w:t xml:space="preserve"> sanatorium to enter the world market of recreational services.</w:t>
      </w:r>
    </w:p>
    <w:p w:rsidR="00C00154" w:rsidRPr="00C00154" w:rsidRDefault="007A4661" w:rsidP="00C00154">
      <w:pPr>
        <w:spacing w:after="0" w:line="360" w:lineRule="auto"/>
        <w:ind w:firstLine="709"/>
        <w:jc w:val="both"/>
        <w:rPr>
          <w:rFonts w:ascii="Times New Roman" w:hAnsi="Times New Roman" w:cs="Times New Roman"/>
          <w:sz w:val="28"/>
          <w:szCs w:val="28"/>
        </w:rPr>
      </w:pPr>
      <w:r w:rsidRPr="007A4661">
        <w:rPr>
          <w:rFonts w:ascii="Times New Roman" w:hAnsi="Times New Roman" w:cs="Times New Roman"/>
          <w:b/>
          <w:sz w:val="28"/>
          <w:szCs w:val="28"/>
          <w:lang w:val="en-US"/>
        </w:rPr>
        <w:t>Key words:</w:t>
      </w:r>
      <w:r w:rsidRPr="007A4661">
        <w:rPr>
          <w:rFonts w:ascii="Times New Roman" w:hAnsi="Times New Roman" w:cs="Times New Roman"/>
          <w:sz w:val="28"/>
          <w:szCs w:val="28"/>
          <w:lang w:val="en-US"/>
        </w:rPr>
        <w:t xml:space="preserve"> SWOT-analysis; </w:t>
      </w:r>
      <w:proofErr w:type="spellStart"/>
      <w:r w:rsidRPr="007A4661">
        <w:rPr>
          <w:rFonts w:ascii="Times New Roman" w:hAnsi="Times New Roman" w:cs="Times New Roman"/>
          <w:sz w:val="28"/>
          <w:szCs w:val="28"/>
          <w:lang w:val="en-US"/>
        </w:rPr>
        <w:t>Brusnytsia</w:t>
      </w:r>
      <w:proofErr w:type="spellEnd"/>
      <w:r w:rsidRPr="007A4661">
        <w:rPr>
          <w:rFonts w:ascii="Times New Roman" w:hAnsi="Times New Roman" w:cs="Times New Roman"/>
          <w:sz w:val="28"/>
          <w:szCs w:val="28"/>
          <w:lang w:val="en-US"/>
        </w:rPr>
        <w:t xml:space="preserve"> sanatorium, recreational and tourist center; strategic planning.</w:t>
      </w:r>
    </w:p>
    <w:sectPr w:rsidR="00C00154" w:rsidRPr="00C00154">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34D" w:rsidRDefault="00A5334D" w:rsidP="00CB54DB">
      <w:pPr>
        <w:spacing w:after="0" w:line="240" w:lineRule="auto"/>
      </w:pPr>
      <w:r>
        <w:separator/>
      </w:r>
    </w:p>
  </w:endnote>
  <w:endnote w:type="continuationSeparator" w:id="0">
    <w:p w:rsidR="00A5334D" w:rsidRDefault="00A5334D" w:rsidP="00CB5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choolBook">
    <w:altName w:val="SchoolBook"/>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34D" w:rsidRDefault="00A5334D" w:rsidP="00CB54DB">
      <w:pPr>
        <w:spacing w:after="0" w:line="240" w:lineRule="auto"/>
      </w:pPr>
      <w:r>
        <w:separator/>
      </w:r>
    </w:p>
  </w:footnote>
  <w:footnote w:type="continuationSeparator" w:id="0">
    <w:p w:rsidR="00A5334D" w:rsidRDefault="00A5334D" w:rsidP="00CB54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4297"/>
    <w:multiLevelType w:val="hybridMultilevel"/>
    <w:tmpl w:val="16E803E0"/>
    <w:lvl w:ilvl="0" w:tplc="A15E2906">
      <w:numFmt w:val="bullet"/>
      <w:lvlText w:val="-"/>
      <w:lvlJc w:val="left"/>
      <w:pPr>
        <w:ind w:left="720" w:hanging="360"/>
      </w:pPr>
      <w:rPr>
        <w:rFonts w:ascii="Times New Roman" w:eastAsiaTheme="minorHAns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nsid w:val="033B2260"/>
    <w:multiLevelType w:val="hybridMultilevel"/>
    <w:tmpl w:val="EF620386"/>
    <w:lvl w:ilvl="0" w:tplc="7FFC48E0">
      <w:start w:val="5"/>
      <w:numFmt w:val="bullet"/>
      <w:lvlText w:val="–"/>
      <w:lvlJc w:val="left"/>
      <w:pPr>
        <w:ind w:left="4330" w:hanging="360"/>
      </w:pPr>
      <w:rPr>
        <w:rFonts w:ascii="Times New Roman" w:eastAsia="Times New Roman" w:hAnsi="Times New Roman" w:cs="Times New Roman" w:hint="default"/>
        <w:lang w:val="uk-U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544B76"/>
    <w:multiLevelType w:val="hybridMultilevel"/>
    <w:tmpl w:val="56EABB4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0BA32EAB"/>
    <w:multiLevelType w:val="hybridMultilevel"/>
    <w:tmpl w:val="28A6E4B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BE7C2E"/>
    <w:multiLevelType w:val="hybridMultilevel"/>
    <w:tmpl w:val="C188FD5A"/>
    <w:lvl w:ilvl="0" w:tplc="525295E4">
      <w:start w:val="1"/>
      <w:numFmt w:val="decimal"/>
      <w:lvlText w:val="%1."/>
      <w:lvlJc w:val="left"/>
      <w:pPr>
        <w:ind w:left="1774" w:hanging="106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6D6E5685"/>
    <w:multiLevelType w:val="hybridMultilevel"/>
    <w:tmpl w:val="D06670E6"/>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ECB"/>
    <w:rsid w:val="00002CA2"/>
    <w:rsid w:val="000235B5"/>
    <w:rsid w:val="000F7505"/>
    <w:rsid w:val="00151D89"/>
    <w:rsid w:val="0017491C"/>
    <w:rsid w:val="00196ADF"/>
    <w:rsid w:val="001A738D"/>
    <w:rsid w:val="00252243"/>
    <w:rsid w:val="002556DD"/>
    <w:rsid w:val="00281ECB"/>
    <w:rsid w:val="002A51F4"/>
    <w:rsid w:val="002B3974"/>
    <w:rsid w:val="002C6570"/>
    <w:rsid w:val="0034734F"/>
    <w:rsid w:val="003877F6"/>
    <w:rsid w:val="00494A2D"/>
    <w:rsid w:val="004A216B"/>
    <w:rsid w:val="004B1261"/>
    <w:rsid w:val="00546973"/>
    <w:rsid w:val="00607647"/>
    <w:rsid w:val="006252E4"/>
    <w:rsid w:val="00635771"/>
    <w:rsid w:val="00636941"/>
    <w:rsid w:val="007A4661"/>
    <w:rsid w:val="008C255C"/>
    <w:rsid w:val="00904ECB"/>
    <w:rsid w:val="0096197E"/>
    <w:rsid w:val="00970BA0"/>
    <w:rsid w:val="00A21903"/>
    <w:rsid w:val="00A5334D"/>
    <w:rsid w:val="00A7746F"/>
    <w:rsid w:val="00AB60B2"/>
    <w:rsid w:val="00AD1185"/>
    <w:rsid w:val="00B32EA8"/>
    <w:rsid w:val="00B5621E"/>
    <w:rsid w:val="00B56B46"/>
    <w:rsid w:val="00BD5C91"/>
    <w:rsid w:val="00C00154"/>
    <w:rsid w:val="00C03CA2"/>
    <w:rsid w:val="00C24A0C"/>
    <w:rsid w:val="00CB54DB"/>
    <w:rsid w:val="00CF28B7"/>
    <w:rsid w:val="00D03814"/>
    <w:rsid w:val="00E915BF"/>
    <w:rsid w:val="00E93320"/>
    <w:rsid w:val="00EA4455"/>
    <w:rsid w:val="00EC5FD4"/>
    <w:rsid w:val="00F229BA"/>
    <w:rsid w:val="00F45776"/>
    <w:rsid w:val="00F60876"/>
    <w:rsid w:val="00FF4F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46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03814"/>
    <w:pPr>
      <w:spacing w:after="160" w:line="259" w:lineRule="auto"/>
      <w:ind w:left="720"/>
      <w:contextualSpacing/>
    </w:pPr>
  </w:style>
  <w:style w:type="character" w:customStyle="1" w:styleId="apple-converted-space">
    <w:name w:val="apple-converted-space"/>
    <w:basedOn w:val="a0"/>
    <w:rsid w:val="00D03814"/>
  </w:style>
  <w:style w:type="paragraph" w:customStyle="1" w:styleId="Default">
    <w:name w:val="Default"/>
    <w:rsid w:val="00D03814"/>
    <w:pPr>
      <w:autoSpaceDE w:val="0"/>
      <w:autoSpaceDN w:val="0"/>
      <w:adjustRightInd w:val="0"/>
      <w:spacing w:after="0" w:line="240" w:lineRule="auto"/>
    </w:pPr>
    <w:rPr>
      <w:rFonts w:ascii="SchoolBook" w:eastAsia="Times New Roman" w:hAnsi="SchoolBook" w:cs="SchoolBook"/>
      <w:color w:val="000000"/>
      <w:sz w:val="24"/>
      <w:szCs w:val="24"/>
      <w:lang w:val="ru-RU"/>
    </w:rPr>
  </w:style>
  <w:style w:type="paragraph" w:customStyle="1" w:styleId="1">
    <w:name w:val="Абзац списка1"/>
    <w:basedOn w:val="a"/>
    <w:rsid w:val="00D03814"/>
    <w:pPr>
      <w:ind w:left="720"/>
      <w:contextualSpacing/>
    </w:pPr>
    <w:rPr>
      <w:rFonts w:ascii="Calibri" w:eastAsia="Times New Roman" w:hAnsi="Calibri" w:cs="Times New Roman"/>
      <w:lang w:val="ru-RU"/>
    </w:rPr>
  </w:style>
  <w:style w:type="paragraph" w:styleId="a5">
    <w:name w:val="header"/>
    <w:basedOn w:val="a"/>
    <w:link w:val="a6"/>
    <w:uiPriority w:val="99"/>
    <w:unhideWhenUsed/>
    <w:rsid w:val="00CB54DB"/>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CB54DB"/>
  </w:style>
  <w:style w:type="paragraph" w:styleId="a7">
    <w:name w:val="footer"/>
    <w:basedOn w:val="a"/>
    <w:link w:val="a8"/>
    <w:uiPriority w:val="99"/>
    <w:unhideWhenUsed/>
    <w:rsid w:val="00CB54DB"/>
    <w:pPr>
      <w:tabs>
        <w:tab w:val="center" w:pos="4819"/>
        <w:tab w:val="right" w:pos="9639"/>
      </w:tabs>
      <w:spacing w:after="0" w:line="240" w:lineRule="auto"/>
    </w:pPr>
  </w:style>
  <w:style w:type="character" w:customStyle="1" w:styleId="a8">
    <w:name w:val="Нижний колонтитул Знак"/>
    <w:basedOn w:val="a0"/>
    <w:link w:val="a7"/>
    <w:uiPriority w:val="99"/>
    <w:rsid w:val="00CB54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46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03814"/>
    <w:pPr>
      <w:spacing w:after="160" w:line="259" w:lineRule="auto"/>
      <w:ind w:left="720"/>
      <w:contextualSpacing/>
    </w:pPr>
  </w:style>
  <w:style w:type="character" w:customStyle="1" w:styleId="apple-converted-space">
    <w:name w:val="apple-converted-space"/>
    <w:basedOn w:val="a0"/>
    <w:rsid w:val="00D03814"/>
  </w:style>
  <w:style w:type="paragraph" w:customStyle="1" w:styleId="Default">
    <w:name w:val="Default"/>
    <w:rsid w:val="00D03814"/>
    <w:pPr>
      <w:autoSpaceDE w:val="0"/>
      <w:autoSpaceDN w:val="0"/>
      <w:adjustRightInd w:val="0"/>
      <w:spacing w:after="0" w:line="240" w:lineRule="auto"/>
    </w:pPr>
    <w:rPr>
      <w:rFonts w:ascii="SchoolBook" w:eastAsia="Times New Roman" w:hAnsi="SchoolBook" w:cs="SchoolBook"/>
      <w:color w:val="000000"/>
      <w:sz w:val="24"/>
      <w:szCs w:val="24"/>
      <w:lang w:val="ru-RU"/>
    </w:rPr>
  </w:style>
  <w:style w:type="paragraph" w:customStyle="1" w:styleId="1">
    <w:name w:val="Абзац списка1"/>
    <w:basedOn w:val="a"/>
    <w:rsid w:val="00D03814"/>
    <w:pPr>
      <w:ind w:left="720"/>
      <w:contextualSpacing/>
    </w:pPr>
    <w:rPr>
      <w:rFonts w:ascii="Calibri" w:eastAsia="Times New Roman" w:hAnsi="Calibri" w:cs="Times New Roman"/>
      <w:lang w:val="ru-RU"/>
    </w:rPr>
  </w:style>
  <w:style w:type="paragraph" w:styleId="a5">
    <w:name w:val="header"/>
    <w:basedOn w:val="a"/>
    <w:link w:val="a6"/>
    <w:uiPriority w:val="99"/>
    <w:unhideWhenUsed/>
    <w:rsid w:val="00CB54DB"/>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CB54DB"/>
  </w:style>
  <w:style w:type="paragraph" w:styleId="a7">
    <w:name w:val="footer"/>
    <w:basedOn w:val="a"/>
    <w:link w:val="a8"/>
    <w:uiPriority w:val="99"/>
    <w:unhideWhenUsed/>
    <w:rsid w:val="00CB54DB"/>
    <w:pPr>
      <w:tabs>
        <w:tab w:val="center" w:pos="4819"/>
        <w:tab w:val="right" w:pos="9639"/>
      </w:tabs>
      <w:spacing w:after="0" w:line="240" w:lineRule="auto"/>
    </w:pPr>
  </w:style>
  <w:style w:type="character" w:customStyle="1" w:styleId="a8">
    <w:name w:val="Нижний колонтитул Знак"/>
    <w:basedOn w:val="a0"/>
    <w:link w:val="a7"/>
    <w:uiPriority w:val="99"/>
    <w:rsid w:val="00CB54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6EC98-F2A3-4E92-8110-A876829CC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17</Pages>
  <Words>20979</Words>
  <Characters>11959</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9</cp:revision>
  <dcterms:created xsi:type="dcterms:W3CDTF">2017-12-10T15:36:00Z</dcterms:created>
  <dcterms:modified xsi:type="dcterms:W3CDTF">2020-04-15T05:43:00Z</dcterms:modified>
</cp:coreProperties>
</file>