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A3" w:rsidRDefault="00731CA3" w:rsidP="00731CA3">
      <w:pPr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>
        <w:t>Туристичний</w:t>
      </w:r>
      <w:proofErr w:type="spellEnd"/>
      <w:r>
        <w:t xml:space="preserve"> бренд як фактор </w:t>
      </w:r>
      <w:proofErr w:type="spellStart"/>
      <w:r>
        <w:t>формування</w:t>
      </w:r>
      <w:proofErr w:type="spellEnd"/>
      <w:r>
        <w:t xml:space="preserve"> позитивного </w:t>
      </w:r>
      <w:proofErr w:type="spellStart"/>
      <w:r>
        <w:t>іміджу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на </w:t>
      </w:r>
      <w:proofErr w:type="spellStart"/>
      <w:r>
        <w:t>світовому</w:t>
      </w:r>
      <w:proofErr w:type="spellEnd"/>
      <w:r>
        <w:t xml:space="preserve"> </w:t>
      </w:r>
      <w:proofErr w:type="gramStart"/>
      <w:r>
        <w:t>ринку :</w:t>
      </w:r>
      <w:proofErr w:type="gramEnd"/>
      <w:r>
        <w:t xml:space="preserve"> [</w:t>
      </w:r>
      <w:proofErr w:type="spellStart"/>
      <w:r>
        <w:t>Електронне</w:t>
      </w:r>
      <w:proofErr w:type="spellEnd"/>
      <w:r>
        <w:t xml:space="preserve"> </w:t>
      </w:r>
      <w:proofErr w:type="spellStart"/>
      <w:r>
        <w:t>видання</w:t>
      </w:r>
      <w:proofErr w:type="spellEnd"/>
      <w:r>
        <w:t xml:space="preserve">] : </w:t>
      </w:r>
      <w:proofErr w:type="spellStart"/>
      <w:r>
        <w:t>Зб</w:t>
      </w:r>
      <w:proofErr w:type="spellEnd"/>
      <w:r>
        <w:t xml:space="preserve">. матер. ІІ </w:t>
      </w:r>
      <w:proofErr w:type="spellStart"/>
      <w:r>
        <w:t>Всеукр</w:t>
      </w:r>
      <w:proofErr w:type="spellEnd"/>
      <w:r>
        <w:t xml:space="preserve">. </w:t>
      </w:r>
      <w:proofErr w:type="gramStart"/>
      <w:r>
        <w:t>наук.-</w:t>
      </w:r>
      <w:proofErr w:type="spellStart"/>
      <w:proofErr w:type="gramEnd"/>
      <w:r>
        <w:t>практ</w:t>
      </w:r>
      <w:proofErr w:type="spellEnd"/>
      <w:r>
        <w:t xml:space="preserve">. </w:t>
      </w:r>
      <w:proofErr w:type="spellStart"/>
      <w:r>
        <w:t>інтернет</w:t>
      </w:r>
      <w:proofErr w:type="spellEnd"/>
      <w:r>
        <w:t xml:space="preserve"> </w:t>
      </w:r>
      <w:proofErr w:type="spellStart"/>
      <w:r>
        <w:t>конф</w:t>
      </w:r>
      <w:proofErr w:type="spellEnd"/>
      <w:r>
        <w:t>. (</w:t>
      </w:r>
      <w:proofErr w:type="spellStart"/>
      <w:r>
        <w:t>Львів</w:t>
      </w:r>
      <w:proofErr w:type="spellEnd"/>
      <w:r>
        <w:t xml:space="preserve">, 20 лютого 2020 р.) / </w:t>
      </w:r>
      <w:proofErr w:type="spellStart"/>
      <w:r>
        <w:t>Міністерство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і науки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Львівський</w:t>
      </w:r>
      <w:proofErr w:type="spellEnd"/>
      <w:r>
        <w:t xml:space="preserve"> </w:t>
      </w:r>
      <w:proofErr w:type="spellStart"/>
      <w:r>
        <w:t>інститут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і туризму. − </w:t>
      </w:r>
      <w:proofErr w:type="spellStart"/>
      <w:proofErr w:type="gramStart"/>
      <w:r>
        <w:t>Львів</w:t>
      </w:r>
      <w:proofErr w:type="spellEnd"/>
      <w:r>
        <w:t xml:space="preserve"> :</w:t>
      </w:r>
      <w:proofErr w:type="gramEnd"/>
      <w:r>
        <w:t xml:space="preserve"> ЛІЕТ, 2020. </w:t>
      </w:r>
      <w:r>
        <w:t>–</w:t>
      </w:r>
      <w:r>
        <w:t xml:space="preserve"> </w:t>
      </w:r>
      <w:r>
        <w:rPr>
          <w:lang w:val="uk-UA"/>
        </w:rPr>
        <w:t>С. 93-96</w:t>
      </w:r>
      <w:bookmarkStart w:id="0" w:name="_GoBack"/>
      <w:bookmarkEnd w:id="0"/>
      <w:r>
        <w:t>.</w:t>
      </w:r>
    </w:p>
    <w:p w:rsidR="00731CA3" w:rsidRDefault="00731CA3" w:rsidP="0051699C">
      <w:pPr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804C6" w:rsidRPr="0090618C" w:rsidRDefault="005804C6" w:rsidP="0051699C">
      <w:pPr>
        <w:contextualSpacing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b/>
          <w:i/>
          <w:sz w:val="28"/>
          <w:szCs w:val="28"/>
          <w:lang w:val="uk-UA"/>
        </w:rPr>
        <w:t>Бучко</w:t>
      </w:r>
      <w:proofErr w:type="spellEnd"/>
      <w:r w:rsidRPr="0090618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Ж.І., </w:t>
      </w:r>
      <w:proofErr w:type="spellStart"/>
      <w:r w:rsidRPr="0090618C">
        <w:rPr>
          <w:rFonts w:ascii="Times New Roman" w:hAnsi="Times New Roman" w:cs="Times New Roman"/>
          <w:b/>
          <w:i/>
          <w:sz w:val="28"/>
          <w:szCs w:val="28"/>
          <w:lang w:val="uk-UA"/>
        </w:rPr>
        <w:t>к.г.н</w:t>
      </w:r>
      <w:proofErr w:type="spellEnd"/>
      <w:r w:rsidRPr="0090618C">
        <w:rPr>
          <w:rFonts w:ascii="Times New Roman" w:hAnsi="Times New Roman" w:cs="Times New Roman"/>
          <w:b/>
          <w:i/>
          <w:sz w:val="28"/>
          <w:szCs w:val="28"/>
          <w:lang w:val="uk-UA"/>
        </w:rPr>
        <w:t>., доц.</w:t>
      </w:r>
    </w:p>
    <w:p w:rsidR="005804C6" w:rsidRPr="0090618C" w:rsidRDefault="005804C6" w:rsidP="0051699C">
      <w:pPr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Чернівецький національний університет імені Юрія </w:t>
      </w:r>
      <w:proofErr w:type="spellStart"/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>Федьковича</w:t>
      </w:r>
      <w:proofErr w:type="spellEnd"/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</w:p>
    <w:p w:rsidR="005804C6" w:rsidRPr="0090618C" w:rsidRDefault="005804C6" w:rsidP="0051699C">
      <w:pPr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e-</w:t>
      </w:r>
      <w:proofErr w:type="spellStart"/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>mail</w:t>
      </w:r>
      <w:proofErr w:type="spellEnd"/>
      <w:r w:rsidRPr="0090618C">
        <w:rPr>
          <w:rFonts w:ascii="Times New Roman" w:hAnsi="Times New Roman" w:cs="Times New Roman"/>
          <w:i/>
          <w:sz w:val="28"/>
          <w:szCs w:val="28"/>
          <w:lang w:val="uk-UA"/>
        </w:rPr>
        <w:t>: zh.buchko@chnu.edu.ua</w:t>
      </w:r>
    </w:p>
    <w:p w:rsidR="005804C6" w:rsidRPr="0090618C" w:rsidRDefault="005804C6" w:rsidP="0051699C">
      <w:pPr>
        <w:contextualSpacing/>
        <w:jc w:val="right"/>
        <w:rPr>
          <w:rFonts w:ascii="Times New Roman" w:hAnsi="Times New Roman" w:cs="Times New Roman"/>
          <w:b/>
          <w:i/>
          <w:caps/>
          <w:sz w:val="28"/>
          <w:szCs w:val="28"/>
          <w:lang w:val="uk-UA"/>
        </w:rPr>
      </w:pPr>
    </w:p>
    <w:p w:rsidR="005804C6" w:rsidRPr="0090618C" w:rsidRDefault="008C20E7" w:rsidP="008C20E7">
      <w:pPr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>КОНЦЕПЦІЯ БРЕНДУ БУКОВИНСЬКО-БЕССАРАБСЬКОГО РЕГІОНУ</w:t>
      </w:r>
    </w:p>
    <w:p w:rsidR="000370A7" w:rsidRPr="0090618C" w:rsidRDefault="0051699C" w:rsidP="00475C76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>Вступ.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Одним із способів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підвищення туристичної привабливості регіону та отримання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конкурентн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их переваг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є створення привабливого бренду м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ісцевості. Дослідженню проблем туристичного </w:t>
      </w:r>
      <w:proofErr w:type="spellStart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присвячено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низку праць. Інноваційну значущість національного туристичного </w:t>
      </w:r>
      <w:proofErr w:type="spellStart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брендингу</w:t>
      </w:r>
      <w:proofErr w:type="spellEnd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розглянуто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у дисер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тації А.</w:t>
      </w:r>
      <w:r w:rsidR="0039147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М. Гаврилюк [</w:t>
      </w:r>
      <w:r w:rsidR="00594C54" w:rsidRPr="0090618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proofErr w:type="spellStart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Брендинг</w:t>
      </w:r>
      <w:proofErr w:type="spellEnd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261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країни досліджува</w:t>
      </w:r>
      <w:r w:rsidR="008C20E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Т.</w:t>
      </w:r>
      <w:r w:rsidR="0039147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Нагорняк</w:t>
      </w:r>
      <w:proofErr w:type="spellEnd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94C54" w:rsidRPr="0090618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].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39147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Візгалов</w:t>
      </w:r>
      <w:proofErr w:type="spellEnd"/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94C54" w:rsidRPr="0090618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] та С. Зенкер і Е. Браун [</w:t>
      </w:r>
      <w:r w:rsidR="00594C54" w:rsidRPr="0090618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] з’ясовували сутність категорії «бренд міста». А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британський експерт у цій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галузі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Анхольт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391470" w:rsidRPr="0090618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] запропонував використовувати національний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брендинг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як елемент економічного м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аркетингу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Проте ці питання на регіональному рівні залишаються все ще недостатньо розкритими, а тому актуальними і перспективними. </w:t>
      </w:r>
    </w:p>
    <w:p w:rsidR="00271B14" w:rsidRPr="0090618C" w:rsidRDefault="00FA58C4" w:rsidP="00475C76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Результати дослідження. 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Упродовж 2014-2015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. реалізовувався транскордонний проект</w:t>
      </w:r>
      <w:r w:rsidR="00DE52B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«Еко-Карпати – розвиток еко-бізнесу в прикордонних Карпатах як спосіб поліпшення конкурентоспроможності економіки»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спрямований на розвиток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еко</w:t>
      </w:r>
      <w:r w:rsidR="00DE52B7" w:rsidRPr="0090618C">
        <w:rPr>
          <w:rFonts w:ascii="Times New Roman" w:hAnsi="Times New Roman" w:cs="Times New Roman"/>
          <w:sz w:val="28"/>
          <w:szCs w:val="28"/>
          <w:lang w:val="uk-UA"/>
        </w:rPr>
        <w:t>туризму</w:t>
      </w:r>
      <w:proofErr w:type="spellEnd"/>
      <w:r w:rsidR="00DE52B7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в транскордонному регіоні Рум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унія-Україна-Республіка Молдова за безпосередньої участі автора в робочій групі проекту. Один із ключових моментів стосувався розробки концепції спільного бренду задля попу</w:t>
      </w:r>
      <w:r w:rsidR="000370A7" w:rsidRPr="0090618C">
        <w:rPr>
          <w:rFonts w:ascii="Times New Roman" w:hAnsi="Times New Roman" w:cs="Times New Roman"/>
          <w:sz w:val="28"/>
          <w:szCs w:val="28"/>
          <w:lang w:val="uk-UA"/>
        </w:rPr>
        <w:t>ляризації туристичних принад краю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1B14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Концепцію </w:t>
      </w:r>
      <w:r w:rsidR="0090618C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розроблено на основі маркетингових досліджень іміджу та ідентичності </w:t>
      </w:r>
      <w:proofErr w:type="spellStart"/>
      <w:r w:rsidR="0090618C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дестинації</w:t>
      </w:r>
      <w:proofErr w:type="spellEnd"/>
      <w:r w:rsidR="00A020F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271B14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для визначених цільових аудиторій</w:t>
      </w:r>
      <w:r w:rsidR="00A020F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271B14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71B14" w:rsidRPr="0090618C" w:rsidRDefault="00271B14" w:rsidP="00475C76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Для формування 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Концепції спільного бренду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обоча група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використала спільне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маркетингове послання представникам цільових аудиторій (унікальна пропозиція туристам та інвесторам): «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Субрегіон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пропонує можливості інвестувати у створення спільного субрегіонального туристичного маршруту з розвиненою інфраструктурою, з гарантією якісного сервісу та комфорту, що дає відчути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полікультурність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, толерантність, гармонію з природою; з використанням екологічно чистого середовища, унікальних пам’яток архітектури (монастирі) та інших об’єктів ЮНЕСКО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».</w:t>
      </w:r>
    </w:p>
    <w:p w:rsidR="00271B14" w:rsidRPr="0090618C" w:rsidRDefault="00271B14" w:rsidP="00475C76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цілому Концепція бренду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структурно пропонується, як сукупність таких 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складових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: 1) 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м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ісія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субрег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іону</w:t>
      </w:r>
      <w:proofErr w:type="spellEnd"/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стратегічне бачення його майбутнього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; 2) 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ц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інності бренду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; 3) 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к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лючова ідея дизайну бренду; 4) 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ізуальні атрибути дизайну бренду; 5) 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ербальні атрибути дизайну бренду (девізи та слогани).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Цінності бренду – унікальні конкурентні переваги терит</w:t>
      </w:r>
      <w:r w:rsidR="00E97749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орії, її практична користь, про яку 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повідомляє ідея бренду.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t>Ключова ідея дизайну бренду – основні особливості та цінності в п</w:t>
      </w:r>
      <w:r w:rsidR="00EB050A" w:rsidRPr="009061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оєднанні з емоціями, відчуттями. </w:t>
      </w:r>
      <w:r w:rsidRPr="0090618C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Атрибути бренду території – це комплекс властивостей, що мають підтримувати єдність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сприйняття території, основні цінності в поєднанні з емоціями, відчуттями (зовнішній вигляд</w:t>
      </w:r>
      <w:r w:rsidR="008C20E7" w:rsidRPr="0090618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; просторовий дизайн, особливості, переваги, послуги; архітектура бренду, ідентифікаційні символи (знаки, логотипи, слогани, інше); медіа-стратегія, рекламні повідомлення, інформаційні канали тощо).</w:t>
      </w:r>
      <w:r w:rsidR="00EB050A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Дизайн бренду </w:t>
      </w:r>
      <w:proofErr w:type="spellStart"/>
      <w:r w:rsidRPr="0090618C">
        <w:rPr>
          <w:rFonts w:ascii="Times New Roman" w:hAnsi="Times New Roman" w:cs="Times New Roman"/>
          <w:bCs/>
          <w:sz w:val="28"/>
          <w:szCs w:val="28"/>
          <w:lang w:val="uk-UA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: вербальні та візуальні елементи бренду. Вербальні елементи дизайну бренду – оп</w:t>
      </w:r>
      <w:r w:rsidR="00EB050A" w:rsidRPr="0090618C">
        <w:rPr>
          <w:rFonts w:ascii="Times New Roman" w:hAnsi="Times New Roman" w:cs="Times New Roman"/>
          <w:sz w:val="28"/>
          <w:szCs w:val="28"/>
          <w:lang w:val="uk-UA"/>
        </w:rPr>
        <w:t>исова назва, основні девізи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, елементи ве</w:t>
      </w:r>
      <w:r w:rsidR="00EB050A" w:rsidRPr="0090618C">
        <w:rPr>
          <w:rFonts w:ascii="Times New Roman" w:hAnsi="Times New Roman" w:cs="Times New Roman"/>
          <w:sz w:val="28"/>
          <w:szCs w:val="28"/>
          <w:lang w:val="uk-UA"/>
        </w:rPr>
        <w:t>рбальних комунікацій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. Візуальні елементи дизайну бренду – логотип, фірмова колірна гамма і шрифти, графічні стандарти та правила застосування бренду.</w:t>
      </w:r>
    </w:p>
    <w:p w:rsidR="00271B14" w:rsidRPr="0090618C" w:rsidRDefault="00EB050A" w:rsidP="00475C7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>Із з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апропонован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варіант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логотипі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в майбутнього бренду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шл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яхом професійних консультацій та громадського обговорення було обрано найбільш вдалий вар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іант, який повністю відповідав ключовій ідеї дизайну бренду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був запропонований для 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безпосередньо використ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ання у просуванні 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основного субрегіонального туристичного продукту «Велике Букове Еко-Етно-Коло».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367"/>
        <w:gridCol w:w="6163"/>
      </w:tblGrid>
      <w:tr w:rsidR="00271B14" w:rsidRPr="0090618C" w:rsidTr="0091675B">
        <w:tc>
          <w:tcPr>
            <w:tcW w:w="2552" w:type="dxa"/>
          </w:tcPr>
          <w:p w:rsidR="00271B14" w:rsidRPr="0090618C" w:rsidRDefault="00271B14" w:rsidP="0091675B">
            <w:pPr>
              <w:pStyle w:val="a3"/>
              <w:spacing w:before="120"/>
              <w:ind w:left="0"/>
              <w:contextualSpacing w:val="0"/>
              <w:rPr>
                <w:lang w:val="uk-UA"/>
              </w:rPr>
            </w:pPr>
            <w:r w:rsidRPr="0090618C">
              <w:rPr>
                <w:b/>
                <w:noProof/>
                <w:lang w:val="uk-UA" w:eastAsia="uk-UA"/>
              </w:rPr>
              <w:drawing>
                <wp:inline distT="0" distB="0" distL="0" distR="0" wp14:anchorId="7C429C8F" wp14:editId="227D095F">
                  <wp:extent cx="1550670" cy="15436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543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7" w:type="dxa"/>
          </w:tcPr>
          <w:p w:rsidR="00271B14" w:rsidRPr="0090618C" w:rsidRDefault="00271B14" w:rsidP="00475C76">
            <w:pPr>
              <w:pStyle w:val="a3"/>
              <w:ind w:left="0"/>
              <w:contextualSpacing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0618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Ключова ідея</w:t>
            </w:r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дизайну бренду </w:t>
            </w:r>
            <w:proofErr w:type="spellStart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субрегіону</w:t>
            </w:r>
            <w:proofErr w:type="spellEnd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: «Унікальність в розмаїтті елементів, які об’єднують – спільна історична ідентичність трьох сусідніх держав, що візуально відображена, як єдність трьох </w:t>
            </w:r>
            <w:proofErr w:type="spellStart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кілець</w:t>
            </w:r>
            <w:proofErr w:type="spellEnd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букової гілки (трьох букових листочків) з національними орнаментами та </w:t>
            </w:r>
            <w:r w:rsidR="00EB050A"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літерами</w:t>
            </w:r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країн».</w:t>
            </w:r>
          </w:p>
          <w:p w:rsidR="00271B14" w:rsidRPr="0090618C" w:rsidRDefault="00271B14" w:rsidP="00475C76">
            <w:pPr>
              <w:pStyle w:val="a3"/>
              <w:ind w:left="0"/>
              <w:contextualSpacing w:val="0"/>
              <w:rPr>
                <w:lang w:val="uk-UA"/>
              </w:rPr>
            </w:pPr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 якості </w:t>
            </w:r>
            <w:r w:rsidRPr="0090618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атрибутів дизайну</w:t>
            </w:r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бренду пропонується використовувати дві категорії: Категорія ЕКО – екологічно чистий регіон, зелені</w:t>
            </w:r>
            <w:r w:rsidR="00EB050A"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ландшафти Карпатських гір; та к</w:t>
            </w:r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атегорія ЕТНО – </w:t>
            </w:r>
            <w:proofErr w:type="spellStart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етнопродукти</w:t>
            </w:r>
            <w:proofErr w:type="spellEnd"/>
            <w:r w:rsidRPr="009061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сучасній упаковці – елемент орнаменту вишивки, кухня, вино.</w:t>
            </w:r>
          </w:p>
        </w:tc>
      </w:tr>
    </w:tbl>
    <w:p w:rsidR="00271B14" w:rsidRPr="0090618C" w:rsidRDefault="00271B14" w:rsidP="000847EE">
      <w:pPr>
        <w:rPr>
          <w:rFonts w:ascii="Times New Roman" w:eastAsia="BookmanOldStyle-Bold" w:hAnsi="Times New Roman" w:cs="Times New Roman"/>
          <w:bCs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>Цінності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бренду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71B14" w:rsidRPr="0090618C" w:rsidRDefault="00EB050A" w:rsidP="000847EE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>функціональні</w:t>
      </w:r>
      <w:r w:rsidR="00271B14" w:rsidRPr="0090618C">
        <w:rPr>
          <w:rFonts w:ascii="Times New Roman" w:hAnsi="Times New Roman"/>
          <w:b w:val="0"/>
          <w:bCs/>
          <w:sz w:val="28"/>
          <w:szCs w:val="28"/>
        </w:rPr>
        <w:t>: творчий початок та креативність, активність, унікальни</w:t>
      </w:r>
      <w:r w:rsidRPr="0090618C">
        <w:rPr>
          <w:rFonts w:ascii="Times New Roman" w:hAnsi="Times New Roman"/>
          <w:b w:val="0"/>
          <w:bCs/>
          <w:sz w:val="28"/>
          <w:szCs w:val="28"/>
        </w:rPr>
        <w:t>й ритм життя, здоров’я, безпека;</w:t>
      </w:r>
    </w:p>
    <w:p w:rsidR="00271B14" w:rsidRPr="0090618C" w:rsidRDefault="00EB050A" w:rsidP="000847EE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>соціальні</w:t>
      </w:r>
      <w:r w:rsidR="00271B14" w:rsidRPr="0090618C">
        <w:rPr>
          <w:rFonts w:ascii="Times New Roman" w:hAnsi="Times New Roman"/>
          <w:b w:val="0"/>
          <w:bCs/>
          <w:sz w:val="28"/>
          <w:szCs w:val="28"/>
        </w:rPr>
        <w:t>: г</w:t>
      </w:r>
      <w:r w:rsidRPr="0090618C">
        <w:rPr>
          <w:rFonts w:ascii="Times New Roman" w:hAnsi="Times New Roman"/>
          <w:b w:val="0"/>
          <w:bCs/>
          <w:sz w:val="28"/>
          <w:szCs w:val="28"/>
        </w:rPr>
        <w:t>остинність</w:t>
      </w:r>
      <w:r w:rsidR="00271B14" w:rsidRPr="0090618C">
        <w:rPr>
          <w:rFonts w:ascii="Times New Roman" w:hAnsi="Times New Roman"/>
          <w:b w:val="0"/>
          <w:bCs/>
          <w:sz w:val="28"/>
          <w:szCs w:val="28"/>
        </w:rPr>
        <w:t xml:space="preserve">, толерантність та розмаїття, </w:t>
      </w:r>
      <w:r w:rsidRPr="0090618C">
        <w:rPr>
          <w:rFonts w:ascii="Times New Roman" w:hAnsi="Times New Roman"/>
          <w:b w:val="0"/>
          <w:bCs/>
          <w:sz w:val="28"/>
          <w:szCs w:val="28"/>
        </w:rPr>
        <w:t>відкритість, затишок та чистота;</w:t>
      </w:r>
    </w:p>
    <w:p w:rsidR="00271B14" w:rsidRPr="0090618C" w:rsidRDefault="00EB050A" w:rsidP="000847EE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>емоційні</w:t>
      </w:r>
      <w:r w:rsidR="00271B14" w:rsidRPr="0090618C">
        <w:rPr>
          <w:rFonts w:ascii="Times New Roman" w:hAnsi="Times New Roman"/>
          <w:b w:val="0"/>
          <w:bCs/>
          <w:sz w:val="28"/>
          <w:szCs w:val="28"/>
        </w:rPr>
        <w:t>: справжність та природність, щирість, любов, жвавість, радість, насиченість життя, святковість, яскравість, романтизм та краса.</w:t>
      </w:r>
    </w:p>
    <w:p w:rsidR="00271B14" w:rsidRPr="0090618C" w:rsidRDefault="00271B14" w:rsidP="000847E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>Вербальні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атрибути дизайну бренду (ідеї слоганів):</w:t>
      </w:r>
    </w:p>
    <w:p w:rsidR="00271B14" w:rsidRPr="0090618C" w:rsidRDefault="00271B14" w:rsidP="000847EE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 xml:space="preserve">«Буковий </w:t>
      </w:r>
      <w:proofErr w:type="spellStart"/>
      <w:r w:rsidRPr="0090618C">
        <w:rPr>
          <w:rFonts w:ascii="Times New Roman" w:hAnsi="Times New Roman"/>
          <w:b w:val="0"/>
          <w:bCs/>
          <w:sz w:val="28"/>
          <w:szCs w:val="28"/>
        </w:rPr>
        <w:t>етновир</w:t>
      </w:r>
      <w:proofErr w:type="spellEnd"/>
      <w:r w:rsidRPr="0090618C">
        <w:rPr>
          <w:rFonts w:ascii="Times New Roman" w:hAnsi="Times New Roman"/>
          <w:b w:val="0"/>
          <w:bCs/>
          <w:sz w:val="28"/>
          <w:szCs w:val="28"/>
        </w:rPr>
        <w:t xml:space="preserve"> – знахідка для туриста», «Поринь у буковий </w:t>
      </w:r>
      <w:proofErr w:type="spellStart"/>
      <w:r w:rsidRPr="0090618C">
        <w:rPr>
          <w:rFonts w:ascii="Times New Roman" w:hAnsi="Times New Roman"/>
          <w:b w:val="0"/>
          <w:bCs/>
          <w:sz w:val="28"/>
          <w:szCs w:val="28"/>
        </w:rPr>
        <w:t>етновир</w:t>
      </w:r>
      <w:proofErr w:type="spellEnd"/>
      <w:r w:rsidRPr="0090618C">
        <w:rPr>
          <w:rFonts w:ascii="Times New Roman" w:hAnsi="Times New Roman"/>
          <w:b w:val="0"/>
          <w:bCs/>
          <w:sz w:val="28"/>
          <w:szCs w:val="28"/>
        </w:rPr>
        <w:t>», «</w:t>
      </w:r>
      <w:r w:rsidR="00EB050A" w:rsidRPr="0090618C">
        <w:rPr>
          <w:rFonts w:ascii="Times New Roman" w:hAnsi="Times New Roman"/>
          <w:b w:val="0"/>
          <w:bCs/>
          <w:sz w:val="28"/>
          <w:szCs w:val="28"/>
        </w:rPr>
        <w:t xml:space="preserve">Поринь у </w:t>
      </w:r>
      <w:proofErr w:type="spellStart"/>
      <w:r w:rsidR="00EB050A" w:rsidRPr="0090618C">
        <w:rPr>
          <w:rFonts w:ascii="Times New Roman" w:hAnsi="Times New Roman"/>
          <w:b w:val="0"/>
          <w:bCs/>
          <w:sz w:val="28"/>
          <w:szCs w:val="28"/>
        </w:rPr>
        <w:t>етновир</w:t>
      </w:r>
      <w:proofErr w:type="spellEnd"/>
      <w:r w:rsidR="00EB050A" w:rsidRPr="0090618C">
        <w:rPr>
          <w:rFonts w:ascii="Times New Roman" w:hAnsi="Times New Roman"/>
          <w:b w:val="0"/>
          <w:bCs/>
          <w:sz w:val="28"/>
          <w:szCs w:val="28"/>
        </w:rPr>
        <w:t xml:space="preserve"> букового краю».</w:t>
      </w:r>
    </w:p>
    <w:p w:rsidR="00271B14" w:rsidRPr="0090618C" w:rsidRDefault="00271B14" w:rsidP="000847EE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 xml:space="preserve">«Збережена природа у гармонії з </w:t>
      </w:r>
      <w:proofErr w:type="spellStart"/>
      <w:r w:rsidRPr="0090618C">
        <w:rPr>
          <w:rFonts w:ascii="Times New Roman" w:hAnsi="Times New Roman"/>
          <w:b w:val="0"/>
          <w:bCs/>
          <w:sz w:val="28"/>
          <w:szCs w:val="28"/>
        </w:rPr>
        <w:t>етнотрадиціями</w:t>
      </w:r>
      <w:proofErr w:type="spellEnd"/>
      <w:r w:rsidRPr="0090618C">
        <w:rPr>
          <w:rFonts w:ascii="Times New Roman" w:hAnsi="Times New Roman"/>
          <w:b w:val="0"/>
          <w:bCs/>
          <w:sz w:val="28"/>
          <w:szCs w:val="28"/>
        </w:rPr>
        <w:t xml:space="preserve"> – казковий край, який Бо</w:t>
      </w:r>
      <w:r w:rsidR="00EB050A" w:rsidRPr="0090618C">
        <w:rPr>
          <w:rFonts w:ascii="Times New Roman" w:hAnsi="Times New Roman"/>
          <w:b w:val="0"/>
          <w:bCs/>
          <w:sz w:val="28"/>
          <w:szCs w:val="28"/>
        </w:rPr>
        <w:t>г створив для твого відпочинку».</w:t>
      </w:r>
    </w:p>
    <w:p w:rsidR="00AE0451" w:rsidRDefault="00271B14" w:rsidP="00AE0451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90618C">
        <w:rPr>
          <w:rFonts w:ascii="Times New Roman" w:hAnsi="Times New Roman"/>
          <w:b w:val="0"/>
          <w:bCs/>
          <w:sz w:val="28"/>
          <w:szCs w:val="28"/>
        </w:rPr>
        <w:t>«Існують листя, які не падають з дерева, навіть якщо їх трясе вітер; існують люди, місця, та факти, які не забуваються, навіть якщо забуття – Закон Природи».</w:t>
      </w:r>
    </w:p>
    <w:p w:rsidR="008C20E7" w:rsidRPr="00AE0451" w:rsidRDefault="00AE0451" w:rsidP="003A743B">
      <w:pPr>
        <w:pStyle w:val="a6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spellStart"/>
      <w:r>
        <w:rPr>
          <w:rFonts w:ascii="Times New Roman" w:hAnsi="Times New Roman"/>
          <w:b w:val="0"/>
          <w:bCs/>
          <w:sz w:val="28"/>
          <w:szCs w:val="28"/>
        </w:rPr>
        <w:t>Бренди</w:t>
      </w:r>
      <w:r w:rsidRPr="00AE0451">
        <w:rPr>
          <w:rFonts w:ascii="Times New Roman" w:hAnsi="Times New Roman"/>
          <w:b w:val="0"/>
          <w:bCs/>
          <w:sz w:val="28"/>
          <w:szCs w:val="28"/>
        </w:rPr>
        <w:t>нг</w:t>
      </w:r>
      <w:proofErr w:type="spellEnd"/>
      <w:r>
        <w:rPr>
          <w:rFonts w:ascii="Times New Roman" w:hAnsi="Times New Roman"/>
          <w:b w:val="0"/>
          <w:bCs/>
          <w:sz w:val="28"/>
          <w:szCs w:val="28"/>
        </w:rPr>
        <w:t xml:space="preserve"> - о</w:t>
      </w:r>
      <w:r w:rsidRPr="00AE0451">
        <w:rPr>
          <w:rFonts w:ascii="Times New Roman" w:hAnsi="Times New Roman"/>
          <w:b w:val="0"/>
          <w:bCs/>
          <w:sz w:val="28"/>
          <w:szCs w:val="28"/>
        </w:rPr>
        <w:t>дн</w:t>
      </w:r>
      <w:r>
        <w:rPr>
          <w:rFonts w:ascii="Times New Roman" w:hAnsi="Times New Roman"/>
          <w:b w:val="0"/>
          <w:bCs/>
          <w:sz w:val="28"/>
          <w:szCs w:val="28"/>
        </w:rPr>
        <w:t>а</w:t>
      </w:r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 з най</w:t>
      </w:r>
      <w:r>
        <w:rPr>
          <w:rFonts w:ascii="Times New Roman" w:hAnsi="Times New Roman"/>
          <w:b w:val="0"/>
          <w:bCs/>
          <w:sz w:val="28"/>
          <w:szCs w:val="28"/>
        </w:rPr>
        <w:t>е</w:t>
      </w:r>
      <w:r w:rsidRPr="00AE0451">
        <w:rPr>
          <w:rFonts w:ascii="Times New Roman" w:hAnsi="Times New Roman"/>
          <w:b w:val="0"/>
          <w:bCs/>
          <w:sz w:val="28"/>
          <w:szCs w:val="28"/>
        </w:rPr>
        <w:t>фективн</w:t>
      </w:r>
      <w:r>
        <w:rPr>
          <w:rFonts w:ascii="Times New Roman" w:hAnsi="Times New Roman"/>
          <w:b w:val="0"/>
          <w:bCs/>
          <w:sz w:val="28"/>
          <w:szCs w:val="28"/>
        </w:rPr>
        <w:t>іших</w:t>
      </w:r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 сучасних стратегій конструювання іміджу </w:t>
      </w:r>
      <w:proofErr w:type="spellStart"/>
      <w:r w:rsidRPr="00AE0451">
        <w:rPr>
          <w:rFonts w:ascii="Times New Roman" w:hAnsi="Times New Roman"/>
          <w:b w:val="0"/>
          <w:bCs/>
          <w:sz w:val="28"/>
          <w:szCs w:val="28"/>
        </w:rPr>
        <w:t>субрегіону</w:t>
      </w:r>
      <w:proofErr w:type="spellEnd"/>
      <w:r>
        <w:rPr>
          <w:rFonts w:ascii="Times New Roman" w:hAnsi="Times New Roman"/>
          <w:b w:val="0"/>
          <w:bCs/>
          <w:sz w:val="28"/>
          <w:szCs w:val="28"/>
        </w:rPr>
        <w:t xml:space="preserve">, що передбачає </w:t>
      </w:r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насичення території </w:t>
      </w:r>
      <w:proofErr w:type="spellStart"/>
      <w:r w:rsidRPr="00AE0451">
        <w:rPr>
          <w:rFonts w:ascii="Times New Roman" w:hAnsi="Times New Roman"/>
          <w:b w:val="0"/>
          <w:bCs/>
          <w:sz w:val="28"/>
          <w:szCs w:val="28"/>
        </w:rPr>
        <w:t>брендовими</w:t>
      </w:r>
      <w:proofErr w:type="spellEnd"/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 ознаками, що </w:t>
      </w:r>
      <w:r w:rsidRPr="00AE0451">
        <w:rPr>
          <w:rFonts w:ascii="Times New Roman" w:hAnsi="Times New Roman"/>
          <w:b w:val="0"/>
          <w:bCs/>
          <w:sz w:val="28"/>
          <w:szCs w:val="28"/>
        </w:rPr>
        <w:lastRenderedPageBreak/>
        <w:t>сприяють марке</w:t>
      </w:r>
      <w:r>
        <w:rPr>
          <w:rFonts w:ascii="Times New Roman" w:hAnsi="Times New Roman"/>
          <w:b w:val="0"/>
          <w:bCs/>
          <w:sz w:val="28"/>
          <w:szCs w:val="28"/>
        </w:rPr>
        <w:t>тингу</w:t>
      </w:r>
      <w:r w:rsidR="003A743B">
        <w:rPr>
          <w:rFonts w:ascii="Times New Roman" w:hAnsi="Times New Roman"/>
          <w:b w:val="0"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b w:val="0"/>
          <w:bCs/>
          <w:sz w:val="28"/>
          <w:szCs w:val="28"/>
        </w:rPr>
        <w:t>Бренди</w:t>
      </w:r>
      <w:r w:rsidRPr="00AE0451">
        <w:rPr>
          <w:rFonts w:ascii="Times New Roman" w:hAnsi="Times New Roman"/>
          <w:b w:val="0"/>
          <w:bCs/>
          <w:sz w:val="28"/>
          <w:szCs w:val="28"/>
        </w:rPr>
        <w:t>нг</w:t>
      </w:r>
      <w:proofErr w:type="spellEnd"/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proofErr w:type="spellStart"/>
      <w:r w:rsidRPr="00AE0451">
        <w:rPr>
          <w:rFonts w:ascii="Times New Roman" w:hAnsi="Times New Roman"/>
          <w:b w:val="0"/>
          <w:bCs/>
          <w:sz w:val="28"/>
          <w:szCs w:val="28"/>
        </w:rPr>
        <w:t>субрегіону</w:t>
      </w:r>
      <w:proofErr w:type="spellEnd"/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 – цілеспрямована діяльність щодо створення, просування та розвитку бренду</w:t>
      </w:r>
      <w:r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Pr="00AE0451">
        <w:rPr>
          <w:rFonts w:ascii="Times New Roman" w:hAnsi="Times New Roman"/>
          <w:b w:val="0"/>
          <w:bCs/>
          <w:sz w:val="28"/>
          <w:szCs w:val="28"/>
        </w:rPr>
        <w:t>ц</w:t>
      </w:r>
      <w:r>
        <w:rPr>
          <w:rFonts w:ascii="Times New Roman" w:hAnsi="Times New Roman"/>
          <w:b w:val="0"/>
          <w:bCs/>
          <w:sz w:val="28"/>
          <w:szCs w:val="28"/>
        </w:rPr>
        <w:t>е ідентичність громад</w:t>
      </w:r>
      <w:r w:rsidRPr="00AE0451">
        <w:rPr>
          <w:rFonts w:ascii="Times New Roman" w:hAnsi="Times New Roman"/>
          <w:b w:val="0"/>
          <w:bCs/>
          <w:sz w:val="28"/>
          <w:szCs w:val="28"/>
        </w:rPr>
        <w:t xml:space="preserve">, системно виражена в яскравих і привабливих ідеях, символах, цінностях, образах і максимально повно і адекватно відображена в іміджі </w:t>
      </w:r>
      <w:proofErr w:type="spellStart"/>
      <w:r w:rsidRPr="00AE0451">
        <w:rPr>
          <w:rFonts w:ascii="Times New Roman" w:hAnsi="Times New Roman"/>
          <w:b w:val="0"/>
          <w:bCs/>
          <w:sz w:val="28"/>
          <w:szCs w:val="28"/>
        </w:rPr>
        <w:t>субрегіону</w:t>
      </w:r>
      <w:proofErr w:type="spellEnd"/>
      <w:r w:rsidRPr="00AE0451">
        <w:rPr>
          <w:rFonts w:ascii="Times New Roman" w:hAnsi="Times New Roman"/>
          <w:b w:val="0"/>
          <w:bCs/>
          <w:sz w:val="28"/>
          <w:szCs w:val="28"/>
        </w:rPr>
        <w:t>.</w:t>
      </w:r>
      <w:r w:rsidR="003A743B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0847EE" w:rsidRPr="0090618C" w:rsidRDefault="000847EE" w:rsidP="000847EE">
      <w:pP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Висновки. </w:t>
      </w:r>
      <w:r w:rsidR="00271B14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На підставі здійсненого аналізу розвитку туризму у </w:t>
      </w:r>
      <w:proofErr w:type="spellStart"/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Буковинсько</w:t>
      </w:r>
      <w:proofErr w:type="spellEnd"/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-Бессарабському </w:t>
      </w:r>
      <w:proofErr w:type="spellStart"/>
      <w:r w:rsidR="00271B14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субрегіоні</w:t>
      </w:r>
      <w:proofErr w:type="spellEnd"/>
      <w:r w:rsidR="00271B14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визначено ключові проблеми, очікувані результати та індикатори досягнення цих резул</w:t>
      </w:r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ьтатів</w:t>
      </w:r>
      <w:r w:rsidR="00271B14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:</w:t>
      </w:r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частка туристичних підприємств, що використовують бренд (логотип); рівень </w:t>
      </w:r>
      <w:proofErr w:type="spellStart"/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впізнав</w:t>
      </w:r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аності</w:t>
      </w:r>
      <w:proofErr w:type="spellEnd"/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дизайну бренду</w:t>
      </w:r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; кількість місцевих об’єктів простору, що містять бренд (логотип); кількість культурних заходів, де використано бренд (логотип); кількість видів інформаційних (</w:t>
      </w:r>
      <w:proofErr w:type="spellStart"/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промоційних</w:t>
      </w:r>
      <w:proofErr w:type="spellEnd"/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) продуктів</w:t>
      </w:r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субрегіону</w:t>
      </w:r>
      <w:proofErr w:type="spellEnd"/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рівень обізнаності туристів щодо </w:t>
      </w:r>
      <w:r w:rsidR="00E97749"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них</w:t>
      </w:r>
      <w:r w:rsidRPr="0090618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271B14" w:rsidRPr="0090618C" w:rsidRDefault="000370A7" w:rsidP="000847E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забезпеч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конструювання іміджу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шляхом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бренд</w:t>
      </w:r>
      <w:r w:rsidR="00E97749" w:rsidRPr="0090618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нгу</w:t>
      </w:r>
      <w:proofErr w:type="spellEnd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зазначених складових концепції </w:t>
      </w:r>
      <w:r w:rsidR="00E97749" w:rsidRPr="0090618C">
        <w:rPr>
          <w:rFonts w:ascii="Times New Roman" w:hAnsi="Times New Roman" w:cs="Times New Roman"/>
          <w:sz w:val="28"/>
          <w:szCs w:val="28"/>
          <w:lang w:val="uk-UA"/>
        </w:rPr>
        <w:t>бренду, атрибутів дизайну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, туристичних продуктів для цільових груп, необхідно впровадити низку проектів маркетингової стратегії, що складається з двох послідовних етапів: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озиціонування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="00E97749" w:rsidRPr="0090618C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ромоція та просування бренду </w:t>
      </w:r>
      <w:proofErr w:type="spellStart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="00271B14" w:rsidRPr="009061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58C4" w:rsidRPr="0090618C" w:rsidRDefault="00FA58C4" w:rsidP="00594C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b/>
          <w:sz w:val="28"/>
          <w:szCs w:val="28"/>
          <w:lang w:val="uk-UA"/>
        </w:rPr>
        <w:t>Список використаних джерел</w:t>
      </w:r>
    </w:p>
    <w:p w:rsidR="00843148" w:rsidRPr="0090618C" w:rsidRDefault="00FA58C4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Анхольт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Создание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бренда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страны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 С.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Анхольт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// Бренд-менеджмент. - 2007. - №1. - С.36-44. </w:t>
      </w:r>
    </w:p>
    <w:p w:rsidR="003728FB" w:rsidRPr="0090618C" w:rsidRDefault="00EF068E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Бучко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Ж.</w:t>
      </w:r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28FB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Народні звичаї та традиції населення Українських Карпат у контексті фестивального туризму</w:t>
      </w:r>
      <w:r w:rsidR="009926A1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/ Ж. </w:t>
      </w:r>
      <w:proofErr w:type="spellStart"/>
      <w:r w:rsidR="009926A1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Бучко</w:t>
      </w:r>
      <w:proofErr w:type="spellEnd"/>
      <w:r w:rsidR="003728FB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// Вісник наукових досліджень. Серія: Туризм.- Тернопіль: Редакційно-видавничий відділ Галицького інституту імені В’ячеслава </w:t>
      </w:r>
      <w:proofErr w:type="spellStart"/>
      <w:r w:rsidR="003728FB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Чорновола</w:t>
      </w:r>
      <w:proofErr w:type="spellEnd"/>
      <w:r w:rsidR="003728FB" w:rsidRPr="0090618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, 2006.- Випуск 1.- </w:t>
      </w:r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С.183-185.</w:t>
      </w:r>
    </w:p>
    <w:p w:rsidR="000847EE" w:rsidRPr="0090618C" w:rsidRDefault="00FA58C4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Визгалов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Д.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Брендинг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 Д.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Визгалов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. - М.: Фонд “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Институт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экономики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города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”, 2011. - 160 с.</w:t>
      </w:r>
    </w:p>
    <w:p w:rsidR="00843148" w:rsidRPr="0090618C" w:rsidRDefault="0051699C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>Гаврилюк А.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М. Державне регулювання комунікаційного забезпечення туристичної індустрії в Україні: автореферат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дис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. на здобуття ступеня </w:t>
      </w:r>
      <w:proofErr w:type="spellStart"/>
      <w:r w:rsidR="00FA58C4" w:rsidRPr="0090618C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н.</w:t>
      </w:r>
      <w:r w:rsidR="00FA58C4" w:rsidRPr="0090618C">
        <w:rPr>
          <w:rFonts w:ascii="Times New Roman" w:hAnsi="Times New Roman" w:cs="Times New Roman"/>
          <w:sz w:val="28"/>
          <w:szCs w:val="28"/>
          <w:lang w:val="uk-UA"/>
        </w:rPr>
        <w:t>д.у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: 25.00.02 / А.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М. Гаврилюк. - К.: Національна академія державного управління при Президентові України, 2011. - 20 с. - URL: </w:t>
      </w:r>
      <w:hyperlink r:id="rId6" w:history="1">
        <w:r w:rsidR="000847EE" w:rsidRPr="0090618C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http://academy.gov.ua/</w:t>
        </w:r>
      </w:hyperlink>
      <w:r w:rsidRPr="0090618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28FB" w:rsidRPr="0090618C" w:rsidRDefault="003728FB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>Географічні аспекти розвитку туризму на прикладі України та Польщі: Монографія / [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Явкін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В.Г., Руденко В.П., Андрійчук В.М., Король О.Д. та ін.]: за ред. В.Г.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Явкіна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. – Чернівці: Чернівецький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нац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. ун-т, 2010. – С. 141-149.</w:t>
      </w:r>
    </w:p>
    <w:p w:rsidR="000847EE" w:rsidRPr="0090618C" w:rsidRDefault="0051699C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Нагорняк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Т.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Л. Країна як бренд. Національний бренд “Україна” / Т.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Нагорняк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// Стратегічні пріоритети: науково-аналітичні щоквартальний збірник. - 2008. - №4(9). - С.</w:t>
      </w:r>
      <w:r w:rsidR="00993A40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>220-228.</w:t>
      </w:r>
    </w:p>
    <w:p w:rsidR="00843148" w:rsidRPr="0090618C" w:rsidRDefault="00DE52B7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Стратегія розвитку туризму (із забезпеченням екологічної збалансованості)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Буковинсько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-Бессарабського транскордонного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субрегіону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до 2020 року. Підготовлено в рамках проекту MIS ETC код 1603 «Еко-Карпати – розвиток еко-бізнесу в прикордонних Карпатах як спосіб поліпшення конкурентоспроможності економіки». – Чернівці, 2015 р.</w:t>
      </w:r>
    </w:p>
    <w:p w:rsidR="003728FB" w:rsidRPr="0090618C" w:rsidRDefault="009926A1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Rudenko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V.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Dominant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Subdominant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Types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Nature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Resources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Ukraine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Regional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Analysis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V.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Rudenko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S.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Rudenko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M.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Zayachuk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Z.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Buchko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V.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lastRenderedPageBreak/>
        <w:t>Hudikovska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M.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Lapushniak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Natural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Resources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2014. – Vol.5, No.2. – P. 73-77.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Published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Online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>February</w:t>
      </w:r>
      <w:proofErr w:type="spellEnd"/>
      <w:r w:rsidR="003728FB"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</w:p>
    <w:p w:rsidR="0051699C" w:rsidRPr="0090618C" w:rsidRDefault="0051699C" w:rsidP="00594C54">
      <w:pPr>
        <w:pStyle w:val="a3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Zenker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S.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place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brand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centre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- a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conceptual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approach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brand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places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 S.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Zenker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, E.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Braun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// 39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th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European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Marketing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Academy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Conference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90618C">
        <w:rPr>
          <w:rFonts w:ascii="Times New Roman" w:hAnsi="Times New Roman" w:cs="Times New Roman"/>
          <w:sz w:val="28"/>
          <w:szCs w:val="28"/>
          <w:lang w:val="uk-UA"/>
        </w:rPr>
        <w:t>Copenhagen</w:t>
      </w:r>
      <w:proofErr w:type="spellEnd"/>
      <w:r w:rsidRPr="0090618C">
        <w:rPr>
          <w:rFonts w:ascii="Times New Roman" w:hAnsi="Times New Roman" w:cs="Times New Roman"/>
          <w:sz w:val="28"/>
          <w:szCs w:val="28"/>
          <w:lang w:val="uk-UA"/>
        </w:rPr>
        <w:t>, 2010.</w:t>
      </w:r>
    </w:p>
    <w:sectPr w:rsidR="0051699C" w:rsidRPr="0090618C" w:rsidSect="00580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Segoe UI"/>
    <w:panose1 w:val="020F0502020204030204"/>
    <w:charset w:val="CC"/>
    <w:family w:val="swiss"/>
    <w:pitch w:val="variable"/>
    <w:sig w:usb0="00000000" w:usb1="C000247B" w:usb2="00000009" w:usb3="00000000" w:csb0="000001FF" w:csb1="00000000"/>
  </w:font>
  <w:font w:name="BookmanOldStyle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Segoe UI Semilight"/>
    <w:panose1 w:val="020F030202020403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22420"/>
    <w:multiLevelType w:val="hybridMultilevel"/>
    <w:tmpl w:val="F572AFD6"/>
    <w:lvl w:ilvl="0" w:tplc="3F8898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ED3560"/>
    <w:multiLevelType w:val="hybridMultilevel"/>
    <w:tmpl w:val="DD885116"/>
    <w:lvl w:ilvl="0" w:tplc="2D4416AC">
      <w:start w:val="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972382"/>
    <w:multiLevelType w:val="hybridMultilevel"/>
    <w:tmpl w:val="4E7EBD26"/>
    <w:lvl w:ilvl="0" w:tplc="7374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B4660BF"/>
    <w:multiLevelType w:val="hybridMultilevel"/>
    <w:tmpl w:val="97E256E0"/>
    <w:lvl w:ilvl="0" w:tplc="2F68FE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2E42FA"/>
    <w:multiLevelType w:val="hybridMultilevel"/>
    <w:tmpl w:val="57E8CF78"/>
    <w:lvl w:ilvl="0" w:tplc="5DECBD52">
      <w:start w:val="250"/>
      <w:numFmt w:val="bullet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AF0093"/>
    <w:multiLevelType w:val="hybridMultilevel"/>
    <w:tmpl w:val="4FDCFBD8"/>
    <w:lvl w:ilvl="0" w:tplc="2D4416A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4378E3"/>
    <w:multiLevelType w:val="hybridMultilevel"/>
    <w:tmpl w:val="C1E4D8EC"/>
    <w:lvl w:ilvl="0" w:tplc="5DECBD52">
      <w:start w:val="25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B320E"/>
    <w:multiLevelType w:val="hybridMultilevel"/>
    <w:tmpl w:val="818200AC"/>
    <w:lvl w:ilvl="0" w:tplc="0F98A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4C6"/>
    <w:rsid w:val="000370A7"/>
    <w:rsid w:val="000847EE"/>
    <w:rsid w:val="000E0B32"/>
    <w:rsid w:val="00271B14"/>
    <w:rsid w:val="002E1492"/>
    <w:rsid w:val="003728FB"/>
    <w:rsid w:val="00391470"/>
    <w:rsid w:val="003A743B"/>
    <w:rsid w:val="00475C76"/>
    <w:rsid w:val="004B538B"/>
    <w:rsid w:val="0051699C"/>
    <w:rsid w:val="005804C6"/>
    <w:rsid w:val="00594C54"/>
    <w:rsid w:val="005B70E9"/>
    <w:rsid w:val="00731CA3"/>
    <w:rsid w:val="00843148"/>
    <w:rsid w:val="008C20E7"/>
    <w:rsid w:val="0090618C"/>
    <w:rsid w:val="009926A1"/>
    <w:rsid w:val="00993A40"/>
    <w:rsid w:val="00A020FB"/>
    <w:rsid w:val="00AB2614"/>
    <w:rsid w:val="00AE0451"/>
    <w:rsid w:val="00C2459B"/>
    <w:rsid w:val="00DE52B7"/>
    <w:rsid w:val="00E97749"/>
    <w:rsid w:val="00EB050A"/>
    <w:rsid w:val="00EF068E"/>
    <w:rsid w:val="00FA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AB1E"/>
  <w15:chartTrackingRefBased/>
  <w15:docId w15:val="{F9F24D8D-0AF2-4FCE-A2B5-5BEBCD046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4C6"/>
    <w:pPr>
      <w:spacing w:after="0" w:line="240" w:lineRule="auto"/>
    </w:pPr>
    <w:rPr>
      <w:rFonts w:ascii="Calibri" w:eastAsia="Calibri" w:hAnsi="Calibri" w:cs="Calibr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58C4"/>
    <w:pPr>
      <w:ind w:left="720"/>
      <w:contextualSpacing/>
    </w:pPr>
  </w:style>
  <w:style w:type="paragraph" w:styleId="a4">
    <w:name w:val="footnote text"/>
    <w:basedOn w:val="a"/>
    <w:link w:val="a5"/>
    <w:uiPriority w:val="99"/>
    <w:rsid w:val="00271B14"/>
    <w:pPr>
      <w:spacing w:after="120"/>
      <w:ind w:firstLine="720"/>
    </w:pPr>
    <w:rPr>
      <w:rFonts w:ascii="Arial" w:hAnsi="Arial" w:cs="Times New Roman"/>
      <w:sz w:val="16"/>
      <w:szCs w:val="20"/>
      <w:lang w:val="uk-UA" w:eastAsia="uk-UA"/>
    </w:rPr>
  </w:style>
  <w:style w:type="character" w:customStyle="1" w:styleId="a5">
    <w:name w:val="Текст виноски Знак"/>
    <w:basedOn w:val="a0"/>
    <w:link w:val="a4"/>
    <w:uiPriority w:val="99"/>
    <w:rsid w:val="00271B14"/>
    <w:rPr>
      <w:rFonts w:ascii="Arial" w:eastAsia="Calibri" w:hAnsi="Arial" w:cs="Times New Roman"/>
      <w:sz w:val="16"/>
      <w:szCs w:val="20"/>
      <w:lang w:eastAsia="uk-UA"/>
    </w:rPr>
  </w:style>
  <w:style w:type="paragraph" w:styleId="a6">
    <w:name w:val="Body Text"/>
    <w:aliases w:val="Основной текст Знак Знак Знак"/>
    <w:basedOn w:val="a"/>
    <w:link w:val="a7"/>
    <w:uiPriority w:val="99"/>
    <w:rsid w:val="00271B14"/>
    <w:pPr>
      <w:ind w:firstLine="0"/>
      <w:jc w:val="left"/>
    </w:pPr>
    <w:rPr>
      <w:rFonts w:cs="Times New Roman"/>
      <w:b/>
      <w:sz w:val="32"/>
      <w:szCs w:val="20"/>
      <w:lang w:val="uk-UA" w:eastAsia="ru-RU"/>
    </w:rPr>
  </w:style>
  <w:style w:type="character" w:customStyle="1" w:styleId="a7">
    <w:name w:val="Основний текст Знак"/>
    <w:aliases w:val="Основной текст Знак Знак Знак Знак"/>
    <w:basedOn w:val="a0"/>
    <w:link w:val="a6"/>
    <w:uiPriority w:val="99"/>
    <w:rsid w:val="00271B14"/>
    <w:rPr>
      <w:rFonts w:ascii="Calibri" w:eastAsia="Calibri" w:hAnsi="Calibri" w:cs="Times New Roman"/>
      <w:b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084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ademy.gov.u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5432</Words>
  <Characters>3097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24</cp:revision>
  <dcterms:created xsi:type="dcterms:W3CDTF">2020-02-14T21:31:00Z</dcterms:created>
  <dcterms:modified xsi:type="dcterms:W3CDTF">2020-02-20T16:15:00Z</dcterms:modified>
</cp:coreProperties>
</file>